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ABD" w:rsidRPr="00CC0C8D" w:rsidRDefault="00920ABD" w:rsidP="001A29A2">
      <w:pPr>
        <w:jc w:val="center"/>
        <w:rPr>
          <w:rFonts w:asciiTheme="majorHAnsi" w:hAnsiTheme="majorHAnsi" w:cstheme="majorHAnsi"/>
          <w:b/>
          <w:sz w:val="24"/>
          <w:szCs w:val="24"/>
        </w:rPr>
      </w:pPr>
      <w:bookmarkStart w:id="0" w:name="_GoBack"/>
      <w:bookmarkEnd w:id="0"/>
      <w:r w:rsidRPr="00CC0C8D">
        <w:rPr>
          <w:rFonts w:asciiTheme="majorHAnsi" w:hAnsiTheme="majorHAnsi" w:cstheme="majorHAnsi"/>
          <w:b/>
          <w:sz w:val="24"/>
          <w:szCs w:val="24"/>
        </w:rPr>
        <w:t xml:space="preserve">Κλειστό σύστημα διάλυσης μεταφοράς και χορήγησης </w:t>
      </w:r>
      <w:proofErr w:type="spellStart"/>
      <w:r w:rsidRPr="00CC0C8D">
        <w:rPr>
          <w:rFonts w:asciiTheme="majorHAnsi" w:hAnsiTheme="majorHAnsi" w:cstheme="majorHAnsi"/>
          <w:b/>
          <w:sz w:val="24"/>
          <w:szCs w:val="24"/>
        </w:rPr>
        <w:t>ενδοκυστικα</w:t>
      </w:r>
      <w:proofErr w:type="spellEnd"/>
      <w:r w:rsidRPr="00CC0C8D">
        <w:rPr>
          <w:rFonts w:asciiTheme="majorHAnsi" w:hAnsiTheme="majorHAnsi" w:cstheme="majorHAnsi"/>
          <w:b/>
          <w:sz w:val="24"/>
          <w:szCs w:val="24"/>
        </w:rPr>
        <w:t xml:space="preserve">, </w:t>
      </w:r>
      <w:proofErr w:type="spellStart"/>
      <w:r w:rsidRPr="00CC0C8D">
        <w:rPr>
          <w:rFonts w:asciiTheme="majorHAnsi" w:hAnsiTheme="majorHAnsi" w:cstheme="majorHAnsi"/>
          <w:b/>
          <w:sz w:val="24"/>
          <w:szCs w:val="24"/>
        </w:rPr>
        <w:t>ουρολογικων</w:t>
      </w:r>
      <w:proofErr w:type="spellEnd"/>
      <w:r w:rsidRPr="00CC0C8D">
        <w:rPr>
          <w:rFonts w:asciiTheme="majorHAnsi" w:hAnsiTheme="majorHAnsi" w:cstheme="majorHAnsi"/>
          <w:b/>
          <w:sz w:val="24"/>
          <w:szCs w:val="24"/>
        </w:rPr>
        <w:t xml:space="preserve"> </w:t>
      </w:r>
      <w:proofErr w:type="spellStart"/>
      <w:r w:rsidRPr="00CC0C8D">
        <w:rPr>
          <w:rFonts w:asciiTheme="majorHAnsi" w:hAnsiTheme="majorHAnsi" w:cstheme="majorHAnsi"/>
          <w:b/>
          <w:sz w:val="24"/>
          <w:szCs w:val="24"/>
        </w:rPr>
        <w:t>χημειοθεραπευτικών</w:t>
      </w:r>
      <w:proofErr w:type="spellEnd"/>
      <w:r w:rsidRPr="00CC0C8D">
        <w:rPr>
          <w:rFonts w:asciiTheme="majorHAnsi" w:hAnsiTheme="majorHAnsi" w:cstheme="majorHAnsi"/>
          <w:b/>
          <w:sz w:val="24"/>
          <w:szCs w:val="24"/>
        </w:rPr>
        <w:t>/</w:t>
      </w:r>
      <w:proofErr w:type="spellStart"/>
      <w:r w:rsidRPr="00CC0C8D">
        <w:rPr>
          <w:rFonts w:asciiTheme="majorHAnsi" w:hAnsiTheme="majorHAnsi" w:cstheme="majorHAnsi"/>
          <w:b/>
          <w:sz w:val="24"/>
          <w:szCs w:val="24"/>
        </w:rPr>
        <w:t>ανοσοθεραπευτικων</w:t>
      </w:r>
      <w:proofErr w:type="spellEnd"/>
      <w:r w:rsidRPr="00CC0C8D">
        <w:rPr>
          <w:rFonts w:asciiTheme="majorHAnsi" w:hAnsiTheme="majorHAnsi" w:cstheme="majorHAnsi"/>
          <w:b/>
          <w:sz w:val="24"/>
          <w:szCs w:val="24"/>
        </w:rPr>
        <w:t xml:space="preserve">  φαρμάκων</w:t>
      </w:r>
      <w:r w:rsidR="00F75D80" w:rsidRPr="00CC0C8D">
        <w:rPr>
          <w:rFonts w:asciiTheme="majorHAnsi" w:hAnsiTheme="majorHAnsi" w:cstheme="majorHAnsi"/>
          <w:b/>
          <w:sz w:val="24"/>
          <w:szCs w:val="24"/>
        </w:rPr>
        <w:t xml:space="preserve"> για προετοιμασία  χρήσης σε θάλαμο </w:t>
      </w:r>
      <w:r w:rsidR="00F75D80" w:rsidRPr="00CC0C8D">
        <w:rPr>
          <w:rFonts w:asciiTheme="majorHAnsi" w:hAnsiTheme="majorHAnsi" w:cstheme="majorHAnsi"/>
          <w:b/>
          <w:sz w:val="24"/>
          <w:szCs w:val="24"/>
          <w:lang w:val="en-US"/>
        </w:rPr>
        <w:t>HOOD</w:t>
      </w:r>
      <w:r w:rsidR="00F75D80" w:rsidRPr="00CC0C8D">
        <w:rPr>
          <w:rFonts w:asciiTheme="majorHAnsi" w:hAnsiTheme="majorHAnsi" w:cstheme="majorHAnsi"/>
          <w:b/>
          <w:sz w:val="24"/>
          <w:szCs w:val="24"/>
        </w:rPr>
        <w:t xml:space="preserve"> </w:t>
      </w:r>
    </w:p>
    <w:p w:rsidR="004F4579" w:rsidRPr="00CC0C8D" w:rsidRDefault="00920ABD" w:rsidP="004F4579">
      <w:pPr>
        <w:rPr>
          <w:rFonts w:asciiTheme="majorHAnsi" w:hAnsiTheme="majorHAnsi" w:cstheme="majorHAnsi"/>
          <w:sz w:val="24"/>
          <w:szCs w:val="24"/>
        </w:rPr>
      </w:pPr>
      <w:r w:rsidRPr="00CC0C8D">
        <w:rPr>
          <w:rFonts w:asciiTheme="majorHAnsi" w:hAnsiTheme="majorHAnsi" w:cstheme="majorHAnsi"/>
          <w:sz w:val="24"/>
          <w:szCs w:val="24"/>
        </w:rPr>
        <w:t xml:space="preserve"> </w:t>
      </w:r>
      <w:r w:rsidR="004F4579" w:rsidRPr="00CC0C8D">
        <w:rPr>
          <w:rFonts w:asciiTheme="majorHAnsi" w:hAnsiTheme="majorHAnsi" w:cstheme="majorHAnsi"/>
          <w:sz w:val="24"/>
          <w:szCs w:val="24"/>
        </w:rPr>
        <w:t>1.ΚΩΔΙΚΟΣ ΕΙΔΟΥΣ 243749</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ΧΗΜΕΙΟΘΕΡΑΠΕΥΤΙΚΗ ΣΥΣΚΕΥΗ ΠΡΟΣΒΑΣΗΣ ΣΕ ΚΛΕΙΣΤΟ ΣΥΣΤΗΜΑ ΔΙΑΛΥΣΗΣ, ΜΕΤΑΦΟΡΑΣ ΚΑΙ ΧΟΡΗΓΗΣΗΣ ΧΗΜΕΙΟΘΕΡΑΠΕΥΤΙΚΩΝ ΦΑΡΜΑΚΩΝ</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2.ΚΩΔΙΚΟΣ ΕΙΔΟΥΣ 243750</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ΧΗΜΕΙΟΘΕΡΑΠΕΥΤΙΚΗ ΣΥΣΚΕΥΗ ΣΥΝΔΕΣΗΣ ΣΕ ΚΛΕΙΣΤΟ ΣΥΣΤΗΜΑ ΔΙΑΛΥΣΗΣ, ΜΕΤΑΦΟΡΑΣ ΚΑΙ ΧΟΡΗΓΗΣΗΣ ΧΗΜΕΙΟΘΕΡΑΠΕΥΤΙΚΩΝ ΦΑΡΜΑΚΩΝ</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3.ΚΩΔΙΚΟΣ ΕΙΔΟΥΣ</w:t>
      </w:r>
      <w:r w:rsidR="002A4897" w:rsidRPr="00CC0C8D">
        <w:rPr>
          <w:rFonts w:asciiTheme="majorHAnsi" w:hAnsiTheme="majorHAnsi" w:cstheme="majorHAnsi"/>
          <w:sz w:val="24"/>
          <w:szCs w:val="24"/>
        </w:rPr>
        <w:t xml:space="preserve"> 267243</w:t>
      </w:r>
    </w:p>
    <w:p w:rsidR="002A4897" w:rsidRPr="00CC0C8D" w:rsidRDefault="002A4897" w:rsidP="004F4579">
      <w:pPr>
        <w:rPr>
          <w:rFonts w:asciiTheme="majorHAnsi" w:hAnsiTheme="majorHAnsi" w:cstheme="majorHAnsi"/>
          <w:sz w:val="24"/>
          <w:szCs w:val="24"/>
        </w:rPr>
      </w:pPr>
      <w:r w:rsidRPr="00CC0C8D">
        <w:rPr>
          <w:rFonts w:asciiTheme="majorHAnsi" w:hAnsiTheme="majorHAnsi" w:cstheme="majorHAnsi"/>
          <w:sz w:val="24"/>
          <w:szCs w:val="24"/>
        </w:rPr>
        <w:t>ΤΡΟΚΑΡ ΓΙΑ ΣΥΝΔΕΣΗ ΜΕ ΣΥΣΚΕΥΗ ΓΙΑ ΔΙΑΛΥΣΗ ΣΕ ΠΕΡΙΕΚΤΗ ΟΡΡΟΥ</w:t>
      </w:r>
    </w:p>
    <w:p w:rsidR="002A4897" w:rsidRPr="00CC0C8D" w:rsidRDefault="002A4897" w:rsidP="004F4579">
      <w:pPr>
        <w:rPr>
          <w:rFonts w:asciiTheme="majorHAnsi" w:hAnsiTheme="majorHAnsi" w:cstheme="majorHAnsi"/>
          <w:sz w:val="24"/>
          <w:szCs w:val="24"/>
        </w:rPr>
      </w:pPr>
      <w:r w:rsidRPr="00CC0C8D">
        <w:rPr>
          <w:rFonts w:asciiTheme="majorHAnsi" w:hAnsiTheme="majorHAnsi" w:cstheme="majorHAnsi"/>
          <w:sz w:val="24"/>
          <w:szCs w:val="24"/>
        </w:rPr>
        <w:t>4. ΚΩΔΙΚΟΣ ΕΙΔΟΥΣ 267244</w:t>
      </w:r>
    </w:p>
    <w:p w:rsidR="002A4897" w:rsidRPr="00CC0C8D" w:rsidRDefault="002A4897" w:rsidP="004F4579">
      <w:pPr>
        <w:rPr>
          <w:rFonts w:asciiTheme="majorHAnsi" w:hAnsiTheme="majorHAnsi" w:cstheme="majorHAnsi"/>
          <w:sz w:val="24"/>
          <w:szCs w:val="24"/>
        </w:rPr>
      </w:pPr>
      <w:r w:rsidRPr="00CC0C8D">
        <w:rPr>
          <w:rFonts w:asciiTheme="majorHAnsi" w:hAnsiTheme="majorHAnsi" w:cstheme="majorHAnsi"/>
          <w:sz w:val="24"/>
          <w:szCs w:val="24"/>
        </w:rPr>
        <w:t>ΤΡΟΚΑΡ ΓΙΑ ΣΥΝΔΕΣΗ ΜΕ ΣΥΣΚΕΥΗ ΓΙΑ ΔΙΑΛΥΣΗ ΣΕ ΠΕΡΙΕΚΤΗ ΟΡΡΟΥ ΚΑΙ ΓΙΑ ΕΓΧΥΣΗ ΦΑΡΜΑΚΟΥ ΣΥΜΒΑΤΗ ΜΕ ΟΛΑ ΤΑ ΣΥΣΤΗΜΑΤΑ</w:t>
      </w:r>
    </w:p>
    <w:p w:rsidR="002A4897" w:rsidRPr="00CC0C8D" w:rsidRDefault="002A4897" w:rsidP="004F4579">
      <w:pPr>
        <w:rPr>
          <w:rFonts w:asciiTheme="majorHAnsi" w:hAnsiTheme="majorHAnsi" w:cstheme="majorHAnsi"/>
          <w:sz w:val="24"/>
          <w:szCs w:val="24"/>
        </w:rPr>
      </w:pPr>
      <w:r w:rsidRPr="00CC0C8D">
        <w:rPr>
          <w:rFonts w:asciiTheme="majorHAnsi" w:hAnsiTheme="majorHAnsi" w:cstheme="majorHAnsi"/>
          <w:sz w:val="24"/>
          <w:szCs w:val="24"/>
        </w:rPr>
        <w:t>5. ΚΩΔΙΚΟΣ ΕΙΔΟΥΣ 251024</w:t>
      </w:r>
    </w:p>
    <w:p w:rsidR="002A4897" w:rsidRPr="00CC0C8D" w:rsidRDefault="002A4897" w:rsidP="004F4579">
      <w:pPr>
        <w:rPr>
          <w:rFonts w:asciiTheme="majorHAnsi" w:hAnsiTheme="majorHAnsi" w:cstheme="majorHAnsi"/>
          <w:sz w:val="24"/>
          <w:szCs w:val="24"/>
        </w:rPr>
      </w:pPr>
      <w:r w:rsidRPr="00CC0C8D">
        <w:rPr>
          <w:rFonts w:asciiTheme="majorHAnsi" w:hAnsiTheme="majorHAnsi" w:cstheme="majorHAnsi"/>
          <w:sz w:val="24"/>
          <w:szCs w:val="24"/>
        </w:rPr>
        <w:t>ΣΥΝΔΕΤΙΚΑ ΕΙΔΙΚΑ ΠΟΥ ΝΑ ΣΥΝΔΕΟΝΤΑΙ ΜΕ ΣΥΣΚΕΥΗ ΣΥΝΔΕΣΗΣ ΓΙΑ ΜΕΤΑΦΟΡΑ ΦΑΡΜΑΚΩΝ ΣΕ ΦΟΡΗΤΗ ΑΝΤΛΙΑ ΧΟΡΗΓΗΣΗΣ ΚΑΙ ΓΙΑ ΤΗ ΣΥΝΔΕΣΗ ΜΕ ΟΥΡΟΛΟΓΙΚΟΥΣ ΚΑΘΕΤΗΡΕΣ ΓΙΑ ΕΝΔΟΚΥΣΤΙΚΗ ΘΕΡΑΠΕΙΑ</w:t>
      </w:r>
    </w:p>
    <w:p w:rsidR="002A4897" w:rsidRPr="00CC0C8D" w:rsidRDefault="002A4897" w:rsidP="004F4579">
      <w:pPr>
        <w:rPr>
          <w:rFonts w:asciiTheme="majorHAnsi" w:hAnsiTheme="majorHAnsi" w:cstheme="majorHAnsi"/>
          <w:sz w:val="24"/>
          <w:szCs w:val="24"/>
        </w:rPr>
      </w:pPr>
      <w:r w:rsidRPr="00CC0C8D">
        <w:rPr>
          <w:rFonts w:asciiTheme="majorHAnsi" w:hAnsiTheme="majorHAnsi" w:cstheme="majorHAnsi"/>
          <w:sz w:val="24"/>
          <w:szCs w:val="24"/>
        </w:rPr>
        <w:t>6. ΚΩΔΙΚΟΣ ΕΙΔΟΥΣ 251025</w:t>
      </w:r>
    </w:p>
    <w:p w:rsidR="002A4897" w:rsidRPr="00CC0C8D" w:rsidRDefault="002A4897" w:rsidP="004F4579">
      <w:pPr>
        <w:rPr>
          <w:rFonts w:asciiTheme="majorHAnsi" w:hAnsiTheme="majorHAnsi" w:cstheme="majorHAnsi"/>
          <w:sz w:val="24"/>
          <w:szCs w:val="24"/>
        </w:rPr>
      </w:pPr>
      <w:r w:rsidRPr="00CC0C8D">
        <w:rPr>
          <w:rFonts w:asciiTheme="majorHAnsi" w:hAnsiTheme="majorHAnsi" w:cstheme="majorHAnsi"/>
          <w:sz w:val="24"/>
          <w:szCs w:val="24"/>
        </w:rPr>
        <w:t>ΣΥΝΔΕΤΙΚΑ ΟΥΡΟΛΟΓΙΚΑ ΠΟΥ ΝΑ ΣΥΝΔΕΟΥΝ ΤΑ ΕΙΔΙΚΑ ΣΥΝΔΕΤΙΚΑ ΣΤΟΥΣ ΟΥΡΟΛΟΓΙΚΟΥΣ ΚΑΘΕΤΗΡΕΣ ΓΙΑ ΕΝΔΟΚΥΣΤΙΚΗ ΕΓΧΥΣΗ</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 xml:space="preserve">Προδιαγραφές για Κλειστό σύστημα διάλυσης μεταφοράς και χορήγησης </w:t>
      </w:r>
      <w:proofErr w:type="spellStart"/>
      <w:r w:rsidRPr="00CC0C8D">
        <w:rPr>
          <w:rFonts w:asciiTheme="majorHAnsi" w:hAnsiTheme="majorHAnsi" w:cstheme="majorHAnsi"/>
          <w:sz w:val="24"/>
          <w:szCs w:val="24"/>
        </w:rPr>
        <w:t>ενδοκυστικα</w:t>
      </w:r>
      <w:proofErr w:type="spellEnd"/>
      <w:r w:rsidRPr="00CC0C8D">
        <w:rPr>
          <w:rFonts w:asciiTheme="majorHAnsi" w:hAnsiTheme="majorHAnsi" w:cstheme="majorHAnsi"/>
          <w:sz w:val="24"/>
          <w:szCs w:val="24"/>
        </w:rPr>
        <w:t xml:space="preserve">, </w:t>
      </w:r>
      <w:proofErr w:type="spellStart"/>
      <w:r w:rsidRPr="00CC0C8D">
        <w:rPr>
          <w:rFonts w:asciiTheme="majorHAnsi" w:hAnsiTheme="majorHAnsi" w:cstheme="majorHAnsi"/>
          <w:sz w:val="24"/>
          <w:szCs w:val="24"/>
        </w:rPr>
        <w:t>ουρολογικων</w:t>
      </w:r>
      <w:proofErr w:type="spellEnd"/>
      <w:r w:rsidRPr="00CC0C8D">
        <w:rPr>
          <w:rFonts w:asciiTheme="majorHAnsi" w:hAnsiTheme="majorHAnsi" w:cstheme="majorHAnsi"/>
          <w:sz w:val="24"/>
          <w:szCs w:val="24"/>
        </w:rPr>
        <w:t xml:space="preserve"> </w:t>
      </w:r>
      <w:proofErr w:type="spellStart"/>
      <w:r w:rsidRPr="00CC0C8D">
        <w:rPr>
          <w:rFonts w:asciiTheme="majorHAnsi" w:hAnsiTheme="majorHAnsi" w:cstheme="majorHAnsi"/>
          <w:sz w:val="24"/>
          <w:szCs w:val="24"/>
        </w:rPr>
        <w:t>χημειοθεραπευτικών</w:t>
      </w:r>
      <w:proofErr w:type="spellEnd"/>
      <w:r w:rsidR="001A29A2" w:rsidRPr="00CC0C8D">
        <w:rPr>
          <w:rFonts w:asciiTheme="majorHAnsi" w:hAnsiTheme="majorHAnsi" w:cstheme="majorHAnsi"/>
          <w:sz w:val="24"/>
          <w:szCs w:val="24"/>
        </w:rPr>
        <w:t xml:space="preserve"> και </w:t>
      </w:r>
      <w:proofErr w:type="spellStart"/>
      <w:r w:rsidR="001A29A2" w:rsidRPr="00CC0C8D">
        <w:rPr>
          <w:rFonts w:asciiTheme="majorHAnsi" w:hAnsiTheme="majorHAnsi" w:cstheme="majorHAnsi"/>
          <w:sz w:val="24"/>
          <w:szCs w:val="24"/>
        </w:rPr>
        <w:t>ανοσοθεραπευτικων</w:t>
      </w:r>
      <w:proofErr w:type="spellEnd"/>
      <w:r w:rsidR="001A29A2" w:rsidRPr="00CC0C8D">
        <w:rPr>
          <w:rFonts w:asciiTheme="majorHAnsi" w:hAnsiTheme="majorHAnsi" w:cstheme="majorHAnsi"/>
          <w:sz w:val="24"/>
          <w:szCs w:val="24"/>
        </w:rPr>
        <w:t xml:space="preserve"> </w:t>
      </w:r>
      <w:r w:rsidRPr="00CC0C8D">
        <w:rPr>
          <w:rFonts w:asciiTheme="majorHAnsi" w:hAnsiTheme="majorHAnsi" w:cstheme="majorHAnsi"/>
          <w:sz w:val="24"/>
          <w:szCs w:val="24"/>
        </w:rPr>
        <w:t xml:space="preserve"> φαρμάκων, που διασφαλίζει την προστασία του νοσηλευτικού προσωπικού και του περιβάλλοντος από την έκθεσή τους σε αυτά και ταυτόχρονα εκμηδενίζει την μικροβιακή επιμόλυνση τους.</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Το σύστημα να αποτελείται από τις ακόλουθες συσκευές:</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 xml:space="preserve">1.Συσκευή πρόσβασης σε φιαλίδια όλων των διαστάσεων (διαμέτρων 13-14 και 20 </w:t>
      </w:r>
      <w:proofErr w:type="spellStart"/>
      <w:r w:rsidRPr="00CC0C8D">
        <w:rPr>
          <w:rFonts w:asciiTheme="majorHAnsi" w:hAnsiTheme="majorHAnsi" w:cstheme="majorHAnsi"/>
          <w:sz w:val="24"/>
          <w:szCs w:val="24"/>
        </w:rPr>
        <w:t>mm</w:t>
      </w:r>
      <w:proofErr w:type="spellEnd"/>
      <w:r w:rsidRPr="00CC0C8D">
        <w:rPr>
          <w:rFonts w:asciiTheme="majorHAnsi" w:hAnsiTheme="majorHAnsi" w:cstheme="majorHAnsi"/>
          <w:sz w:val="24"/>
          <w:szCs w:val="24"/>
        </w:rPr>
        <w:t xml:space="preserve">) η οποία να αποτρέπει μηχανικά, μέσω θαλάμου εγκλωβισμού πτητικών αερίων  ή φούσκα από </w:t>
      </w:r>
      <w:proofErr w:type="spellStart"/>
      <w:r w:rsidRPr="00CC0C8D">
        <w:rPr>
          <w:rFonts w:asciiTheme="majorHAnsi" w:hAnsiTheme="majorHAnsi" w:cstheme="majorHAnsi"/>
          <w:sz w:val="24"/>
          <w:szCs w:val="24"/>
        </w:rPr>
        <w:t>πολυαμἰδιο</w:t>
      </w:r>
      <w:proofErr w:type="spellEnd"/>
      <w:r w:rsidRPr="00CC0C8D">
        <w:rPr>
          <w:rFonts w:asciiTheme="majorHAnsi" w:hAnsiTheme="majorHAnsi" w:cstheme="majorHAnsi"/>
          <w:sz w:val="24"/>
          <w:szCs w:val="24"/>
        </w:rPr>
        <w:t xml:space="preserve"> /πολυπροπυλένιο, την επαφή του εσωτερικού του φιαλιδίου με το εξωτερικό περιβάλλον και αντίστροφα και να εξασφαλίζει την </w:t>
      </w:r>
      <w:proofErr w:type="spellStart"/>
      <w:r w:rsidRPr="00CC0C8D">
        <w:rPr>
          <w:rFonts w:asciiTheme="majorHAnsi" w:hAnsiTheme="majorHAnsi" w:cstheme="majorHAnsi"/>
          <w:sz w:val="24"/>
          <w:szCs w:val="24"/>
        </w:rPr>
        <w:t>υδατοστεγἡ</w:t>
      </w:r>
      <w:proofErr w:type="spellEnd"/>
      <w:r w:rsidRPr="00CC0C8D">
        <w:rPr>
          <w:rFonts w:asciiTheme="majorHAnsi" w:hAnsiTheme="majorHAnsi" w:cstheme="majorHAnsi"/>
          <w:sz w:val="24"/>
          <w:szCs w:val="24"/>
        </w:rPr>
        <w:t xml:space="preserve"> και αεροστεγή μεταφορά των φαρμάκων από και προς το φιαλίδιο.  Το σύστημα να είναι πλήρως υδατοστεγές και αεροστεγές, σε όλα του τα μέρη, και να διαθέτει ειδικό θάλαμο εγκλωβισμού των πτητικών αερίων  </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 xml:space="preserve">Η συσκευή πρόσβασης σε φιαλίδια να διαθέτει περιμετρικού τύπου ασφάλιση στο φιαλίδιο, ώστε να σφραγίζει ερμητικά το φιαλίδιο ώστε να αποφεύγεται η </w:t>
      </w:r>
      <w:r w:rsidRPr="00CC0C8D">
        <w:rPr>
          <w:rFonts w:asciiTheme="majorHAnsi" w:hAnsiTheme="majorHAnsi" w:cstheme="majorHAnsi"/>
          <w:sz w:val="24"/>
          <w:szCs w:val="24"/>
        </w:rPr>
        <w:lastRenderedPageBreak/>
        <w:t>αποσύνδεσή τους ή  να διαθέτει σύστημα διπλής ατσάλινης ανοξείδωτης βελόνας και κατάλληλη ακίδα ώστε να αποτρέπεται η αλληλεπίδραση με τα φάρμακα και ταυτόχρονα να επιτρέπει την συνολική αναρρόφησή τους από το εσωτερικό του φιαλιδίου .</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 xml:space="preserve">2.Να συνδέεται από το ένα άκρο με την συσκευή πρόσβασης και με το άλλο με σύριγγες ασφαλείας τύπου κλειστού κυλίνδρου ή με σύριγγες ασφαλείας </w:t>
      </w:r>
      <w:proofErr w:type="spellStart"/>
      <w:r w:rsidRPr="00CC0C8D">
        <w:rPr>
          <w:rFonts w:asciiTheme="majorHAnsi" w:hAnsiTheme="majorHAnsi" w:cstheme="majorHAnsi"/>
          <w:sz w:val="24"/>
          <w:szCs w:val="24"/>
        </w:rPr>
        <w:t>Luer</w:t>
      </w:r>
      <w:proofErr w:type="spellEnd"/>
      <w:r w:rsidRPr="00CC0C8D">
        <w:rPr>
          <w:rFonts w:asciiTheme="majorHAnsi" w:hAnsiTheme="majorHAnsi" w:cstheme="majorHAnsi"/>
          <w:sz w:val="24"/>
          <w:szCs w:val="24"/>
        </w:rPr>
        <w:t xml:space="preserve"> </w:t>
      </w:r>
      <w:proofErr w:type="spellStart"/>
      <w:r w:rsidRPr="00CC0C8D">
        <w:rPr>
          <w:rFonts w:asciiTheme="majorHAnsi" w:hAnsiTheme="majorHAnsi" w:cstheme="majorHAnsi"/>
          <w:sz w:val="24"/>
          <w:szCs w:val="24"/>
        </w:rPr>
        <w:t>lock</w:t>
      </w:r>
      <w:proofErr w:type="spellEnd"/>
      <w:r w:rsidRPr="00CC0C8D">
        <w:rPr>
          <w:rFonts w:asciiTheme="majorHAnsi" w:hAnsiTheme="majorHAnsi" w:cstheme="majorHAnsi"/>
          <w:sz w:val="24"/>
          <w:szCs w:val="24"/>
        </w:rPr>
        <w:t>. Να διαθέτει τεχνολογία αυτόματης εξισορρόπησης της πίεσης κατά την μεταφορά του φαρμάκου από το φιαλίδιο στη σύριγγα, με ανταλλαγή αποστειρωμένου αέρα και όχι ατμοσφαιρικού που δύναται να είναι μικροβιοφόρος.</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 xml:space="preserve">Όλες οι συνδέσεις του συστήματος δύο άκρων να διαθέτουν </w:t>
      </w:r>
      <w:proofErr w:type="spellStart"/>
      <w:r w:rsidRPr="00CC0C8D">
        <w:rPr>
          <w:rFonts w:asciiTheme="majorHAnsi" w:hAnsiTheme="majorHAnsi" w:cstheme="majorHAnsi"/>
          <w:sz w:val="24"/>
          <w:szCs w:val="24"/>
        </w:rPr>
        <w:t>ελαστομερή</w:t>
      </w:r>
      <w:proofErr w:type="spellEnd"/>
      <w:r w:rsidRPr="00CC0C8D">
        <w:rPr>
          <w:rFonts w:asciiTheme="majorHAnsi" w:hAnsiTheme="majorHAnsi" w:cstheme="majorHAnsi"/>
          <w:sz w:val="24"/>
          <w:szCs w:val="24"/>
        </w:rPr>
        <w:t xml:space="preserve"> μεμβράνη, ή τεχνολογία διπλής </w:t>
      </w:r>
      <w:proofErr w:type="spellStart"/>
      <w:r w:rsidRPr="00CC0C8D">
        <w:rPr>
          <w:rFonts w:asciiTheme="majorHAnsi" w:hAnsiTheme="majorHAnsi" w:cstheme="majorHAnsi"/>
          <w:sz w:val="24"/>
          <w:szCs w:val="24"/>
        </w:rPr>
        <w:t>ελαστομερούς</w:t>
      </w:r>
      <w:proofErr w:type="spellEnd"/>
      <w:r w:rsidRPr="00CC0C8D">
        <w:rPr>
          <w:rFonts w:asciiTheme="majorHAnsi" w:hAnsiTheme="majorHAnsi" w:cstheme="majorHAnsi"/>
          <w:sz w:val="24"/>
          <w:szCs w:val="24"/>
        </w:rPr>
        <w:t xml:space="preserve"> μεμβράνης και τηλεσκοπικό σύστημα (πιστόνι) ερμητικού κλειδώματος που να εξασφαλίζει την υδατοστεγή και αεροστεγή σύνδεση και να εμποδίζει πιθανές διαρροές των </w:t>
      </w:r>
      <w:proofErr w:type="spellStart"/>
      <w:r w:rsidRPr="00CC0C8D">
        <w:rPr>
          <w:rFonts w:asciiTheme="majorHAnsi" w:hAnsiTheme="majorHAnsi" w:cstheme="majorHAnsi"/>
          <w:sz w:val="24"/>
          <w:szCs w:val="24"/>
        </w:rPr>
        <w:t>φαρμάκων,η</w:t>
      </w:r>
      <w:proofErr w:type="spellEnd"/>
      <w:r w:rsidRPr="00CC0C8D">
        <w:rPr>
          <w:rFonts w:asciiTheme="majorHAnsi" w:hAnsiTheme="majorHAnsi" w:cstheme="majorHAnsi"/>
          <w:sz w:val="24"/>
          <w:szCs w:val="24"/>
        </w:rPr>
        <w:t xml:space="preserve"> οποία χρησιμεύει και ως </w:t>
      </w:r>
      <w:proofErr w:type="spellStart"/>
      <w:r w:rsidRPr="00CC0C8D">
        <w:rPr>
          <w:rFonts w:asciiTheme="majorHAnsi" w:hAnsiTheme="majorHAnsi" w:cstheme="majorHAnsi"/>
          <w:sz w:val="24"/>
          <w:szCs w:val="24"/>
        </w:rPr>
        <w:t>αντιμικροβιακή</w:t>
      </w:r>
      <w:proofErr w:type="spellEnd"/>
      <w:r w:rsidRPr="00CC0C8D">
        <w:rPr>
          <w:rFonts w:asciiTheme="majorHAnsi" w:hAnsiTheme="majorHAnsi" w:cstheme="majorHAnsi"/>
          <w:sz w:val="24"/>
          <w:szCs w:val="24"/>
        </w:rPr>
        <w:t xml:space="preserve"> προστασία .</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 xml:space="preserve">3.Ειδικά </w:t>
      </w:r>
      <w:proofErr w:type="spellStart"/>
      <w:r w:rsidRPr="00CC0C8D">
        <w:rPr>
          <w:rFonts w:asciiTheme="majorHAnsi" w:hAnsiTheme="majorHAnsi" w:cstheme="majorHAnsi"/>
          <w:sz w:val="24"/>
          <w:szCs w:val="24"/>
        </w:rPr>
        <w:t>τροκάρ</w:t>
      </w:r>
      <w:proofErr w:type="spellEnd"/>
      <w:r w:rsidRPr="00CC0C8D">
        <w:rPr>
          <w:rFonts w:asciiTheme="majorHAnsi" w:hAnsiTheme="majorHAnsi" w:cstheme="majorHAnsi"/>
          <w:sz w:val="24"/>
          <w:szCs w:val="24"/>
        </w:rPr>
        <w:t xml:space="preserve"> που να συνδέονται με τη συσκευή σύνδεσης για τη διάλυση των φαρμάκων στην συσκευή ορού και για την ασφαλή χορήγησή τους μέσω αεροστεγούς σύνδεσης, συμβατά με όλα τα συστήματα έγχυσης</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 xml:space="preserve"> 4.Ειδικά συνδετικά που συνδέονται με τη συσκευή σύνδεσης για τη μεταφορά των φαρμάκων και για σύνδεση με ουρολογικούς καθετήρες για </w:t>
      </w:r>
      <w:proofErr w:type="spellStart"/>
      <w:r w:rsidRPr="00CC0C8D">
        <w:rPr>
          <w:rFonts w:asciiTheme="majorHAnsi" w:hAnsiTheme="majorHAnsi" w:cstheme="majorHAnsi"/>
          <w:sz w:val="24"/>
          <w:szCs w:val="24"/>
        </w:rPr>
        <w:t>ενδοκυστική</w:t>
      </w:r>
      <w:proofErr w:type="spellEnd"/>
      <w:r w:rsidRPr="00CC0C8D">
        <w:rPr>
          <w:rFonts w:asciiTheme="majorHAnsi" w:hAnsiTheme="majorHAnsi" w:cstheme="majorHAnsi"/>
          <w:sz w:val="24"/>
          <w:szCs w:val="24"/>
        </w:rPr>
        <w:t xml:space="preserve"> θεραπεία</w:t>
      </w:r>
    </w:p>
    <w:p w:rsidR="004F4579"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 xml:space="preserve">5.Ουρολογικά συνδετικά με βαλβίδα , που συνδέουν τα ειδικά συνδετικά με τους ουρολογικούς καθετήρες για </w:t>
      </w:r>
      <w:proofErr w:type="spellStart"/>
      <w:r w:rsidRPr="00CC0C8D">
        <w:rPr>
          <w:rFonts w:asciiTheme="majorHAnsi" w:hAnsiTheme="majorHAnsi" w:cstheme="majorHAnsi"/>
          <w:sz w:val="24"/>
          <w:szCs w:val="24"/>
        </w:rPr>
        <w:t>ενδοκυστική</w:t>
      </w:r>
      <w:proofErr w:type="spellEnd"/>
      <w:r w:rsidRPr="00CC0C8D">
        <w:rPr>
          <w:rFonts w:asciiTheme="majorHAnsi" w:hAnsiTheme="majorHAnsi" w:cstheme="majorHAnsi"/>
          <w:sz w:val="24"/>
          <w:szCs w:val="24"/>
        </w:rPr>
        <w:t xml:space="preserve"> θεραπεία   </w:t>
      </w:r>
    </w:p>
    <w:p w:rsidR="009313D8" w:rsidRPr="00CC0C8D" w:rsidRDefault="004F4579" w:rsidP="004F4579">
      <w:pPr>
        <w:rPr>
          <w:rFonts w:asciiTheme="majorHAnsi" w:hAnsiTheme="majorHAnsi" w:cstheme="majorHAnsi"/>
          <w:sz w:val="24"/>
          <w:szCs w:val="24"/>
        </w:rPr>
      </w:pPr>
      <w:r w:rsidRPr="00CC0C8D">
        <w:rPr>
          <w:rFonts w:asciiTheme="majorHAnsi" w:hAnsiTheme="majorHAnsi" w:cstheme="majorHAnsi"/>
          <w:sz w:val="24"/>
          <w:szCs w:val="24"/>
        </w:rPr>
        <w:t xml:space="preserve">6.Ειδικά </w:t>
      </w:r>
      <w:proofErr w:type="spellStart"/>
      <w:r w:rsidRPr="00CC0C8D">
        <w:rPr>
          <w:rFonts w:asciiTheme="majorHAnsi" w:hAnsiTheme="majorHAnsi" w:cstheme="majorHAnsi"/>
          <w:sz w:val="24"/>
          <w:szCs w:val="24"/>
        </w:rPr>
        <w:t>τροκάρ</w:t>
      </w:r>
      <w:proofErr w:type="spellEnd"/>
      <w:r w:rsidRPr="00CC0C8D">
        <w:rPr>
          <w:rFonts w:asciiTheme="majorHAnsi" w:hAnsiTheme="majorHAnsi" w:cstheme="majorHAnsi"/>
          <w:sz w:val="24"/>
          <w:szCs w:val="24"/>
        </w:rPr>
        <w:t xml:space="preserve"> που συνδέονται με τη συσκευή σύνδεσης για τη διάλυση των φαρμάκων στην συσκευή ορού .     </w:t>
      </w:r>
    </w:p>
    <w:p w:rsidR="0035092C" w:rsidRPr="00CC0C8D" w:rsidRDefault="004F4579" w:rsidP="009313D8">
      <w:pPr>
        <w:rPr>
          <w:rFonts w:asciiTheme="majorHAnsi" w:hAnsiTheme="majorHAnsi" w:cstheme="majorHAnsi"/>
          <w:sz w:val="24"/>
          <w:szCs w:val="24"/>
        </w:rPr>
      </w:pPr>
      <w:r w:rsidRPr="00CC0C8D">
        <w:rPr>
          <w:rFonts w:asciiTheme="majorHAnsi" w:hAnsiTheme="majorHAnsi" w:cstheme="majorHAnsi"/>
          <w:sz w:val="24"/>
          <w:szCs w:val="24"/>
        </w:rPr>
        <w:t xml:space="preserve">Τα είδη </w:t>
      </w:r>
      <w:r w:rsidR="001A29A2" w:rsidRPr="00CC0C8D">
        <w:rPr>
          <w:rFonts w:asciiTheme="majorHAnsi" w:hAnsiTheme="majorHAnsi" w:cstheme="majorHAnsi"/>
          <w:sz w:val="24"/>
          <w:szCs w:val="24"/>
        </w:rPr>
        <w:t xml:space="preserve">με κωδικό </w:t>
      </w:r>
      <w:r w:rsidRPr="00CC0C8D">
        <w:rPr>
          <w:rFonts w:asciiTheme="majorHAnsi" w:hAnsiTheme="majorHAnsi" w:cstheme="majorHAnsi"/>
          <w:sz w:val="24"/>
          <w:szCs w:val="24"/>
        </w:rPr>
        <w:t>243749, 243750, 267244, 251024, 251025 και 267243 θα κατακυρωθούν ως σύνολο σε ένα προμηθευτή.</w:t>
      </w:r>
    </w:p>
    <w:p w:rsidR="004269C1" w:rsidRPr="00CC0C8D" w:rsidRDefault="004269C1" w:rsidP="009313D8">
      <w:pPr>
        <w:rPr>
          <w:rFonts w:asciiTheme="majorHAnsi" w:hAnsiTheme="majorHAnsi" w:cstheme="majorHAnsi"/>
          <w:sz w:val="24"/>
          <w:szCs w:val="24"/>
        </w:rPr>
      </w:pPr>
      <w:r w:rsidRPr="00CC0C8D">
        <w:rPr>
          <w:rFonts w:asciiTheme="majorHAnsi" w:hAnsiTheme="majorHAnsi" w:cstheme="majorHAnsi"/>
          <w:sz w:val="24"/>
          <w:szCs w:val="24"/>
        </w:rPr>
        <w:t xml:space="preserve">Να κατατεθούν επίσης πλήρη τεκμηριωμένα πιστοποιητικά σήμανσης </w:t>
      </w:r>
      <w:r w:rsidRPr="00CC0C8D">
        <w:rPr>
          <w:rFonts w:asciiTheme="majorHAnsi" w:hAnsiTheme="majorHAnsi" w:cstheme="majorHAnsi"/>
          <w:sz w:val="24"/>
          <w:szCs w:val="24"/>
          <w:lang w:val="en-US"/>
        </w:rPr>
        <w:t>CE</w:t>
      </w:r>
      <w:r w:rsidRPr="00CC0C8D">
        <w:rPr>
          <w:rFonts w:asciiTheme="majorHAnsi" w:hAnsiTheme="majorHAnsi" w:cstheme="majorHAnsi"/>
          <w:sz w:val="24"/>
          <w:szCs w:val="24"/>
        </w:rPr>
        <w:t xml:space="preserve"> των προσφερόμενων προϊόντων. Πιστοποιητικά </w:t>
      </w:r>
      <w:r w:rsidRPr="00CC0C8D">
        <w:rPr>
          <w:rFonts w:asciiTheme="majorHAnsi" w:hAnsiTheme="majorHAnsi" w:cstheme="majorHAnsi"/>
          <w:sz w:val="24"/>
          <w:szCs w:val="24"/>
          <w:lang w:val="en-US"/>
        </w:rPr>
        <w:t>ISO</w:t>
      </w:r>
      <w:r w:rsidRPr="00CC0C8D">
        <w:rPr>
          <w:rFonts w:asciiTheme="majorHAnsi" w:hAnsiTheme="majorHAnsi" w:cstheme="majorHAnsi"/>
          <w:sz w:val="24"/>
          <w:szCs w:val="24"/>
        </w:rPr>
        <w:t xml:space="preserve"> τόσο του συμμετέχοντος </w:t>
      </w:r>
      <w:proofErr w:type="spellStart"/>
      <w:r w:rsidRPr="00CC0C8D">
        <w:rPr>
          <w:rFonts w:asciiTheme="majorHAnsi" w:hAnsiTheme="majorHAnsi" w:cstheme="majorHAnsi"/>
          <w:sz w:val="24"/>
          <w:szCs w:val="24"/>
        </w:rPr>
        <w:t>οσο</w:t>
      </w:r>
      <w:proofErr w:type="spellEnd"/>
      <w:r w:rsidRPr="00CC0C8D">
        <w:rPr>
          <w:rFonts w:asciiTheme="majorHAnsi" w:hAnsiTheme="majorHAnsi" w:cstheme="majorHAnsi"/>
          <w:sz w:val="24"/>
          <w:szCs w:val="24"/>
        </w:rPr>
        <w:t xml:space="preserve"> και του κατασκευαστικού οίκου  του τελικού προϊόντος.</w:t>
      </w:r>
    </w:p>
    <w:p w:rsidR="004269C1" w:rsidRPr="00CC0C8D" w:rsidRDefault="00CC0C8D" w:rsidP="004269C1">
      <w:pPr>
        <w:pStyle w:val="3"/>
        <w:spacing w:before="0" w:after="240" w:line="475" w:lineRule="atLeast"/>
        <w:rPr>
          <w:rFonts w:eastAsia="Times New Roman" w:cstheme="majorHAnsi"/>
          <w:color w:val="auto"/>
          <w:lang w:eastAsia="el-GR"/>
        </w:rPr>
      </w:pPr>
      <w:r>
        <w:rPr>
          <w:rFonts w:cstheme="majorHAnsi"/>
          <w:color w:val="auto"/>
        </w:rPr>
        <w:t xml:space="preserve">Να παρατεθούν τέλος  οι αντίστοιχοι κωδικοί </w:t>
      </w:r>
      <w:r w:rsidR="004269C1" w:rsidRPr="00CC0C8D">
        <w:rPr>
          <w:rFonts w:cstheme="majorHAnsi"/>
          <w:color w:val="auto"/>
        </w:rPr>
        <w:t xml:space="preserve"> ΕΚΑΠΤΥ </w:t>
      </w:r>
      <w:r>
        <w:rPr>
          <w:rFonts w:cstheme="majorHAnsi"/>
          <w:color w:val="auto"/>
        </w:rPr>
        <w:t>(</w:t>
      </w:r>
      <w:r w:rsidR="004269C1" w:rsidRPr="00CC0C8D">
        <w:rPr>
          <w:rFonts w:eastAsia="Times New Roman" w:cstheme="majorHAnsi"/>
          <w:color w:val="auto"/>
          <w:lang w:eastAsia="el-GR"/>
        </w:rPr>
        <w:t>Εθνικό Κέντρο Αξιολόγησης της Ποιότητας &amp; Τεχνολογίας στην Υγεία</w:t>
      </w:r>
      <w:r>
        <w:rPr>
          <w:rFonts w:eastAsia="Times New Roman" w:cstheme="majorHAnsi"/>
          <w:color w:val="auto"/>
          <w:lang w:eastAsia="el-GR"/>
        </w:rPr>
        <w:t xml:space="preserve">)  </w:t>
      </w:r>
      <w:proofErr w:type="spellStart"/>
      <w:r>
        <w:rPr>
          <w:rFonts w:eastAsia="Times New Roman" w:cstheme="majorHAnsi"/>
          <w:color w:val="auto"/>
          <w:lang w:eastAsia="el-GR"/>
        </w:rPr>
        <w:t>ανα</w:t>
      </w:r>
      <w:proofErr w:type="spellEnd"/>
      <w:r>
        <w:rPr>
          <w:rFonts w:eastAsia="Times New Roman" w:cstheme="majorHAnsi"/>
          <w:color w:val="auto"/>
          <w:lang w:eastAsia="el-GR"/>
        </w:rPr>
        <w:t xml:space="preserve"> προσφερόμενο είδος. </w:t>
      </w:r>
    </w:p>
    <w:p w:rsidR="004269C1" w:rsidRPr="00CC0C8D" w:rsidRDefault="004269C1" w:rsidP="009313D8">
      <w:pPr>
        <w:rPr>
          <w:rFonts w:asciiTheme="majorHAnsi" w:hAnsiTheme="majorHAnsi" w:cstheme="majorHAnsi"/>
          <w:sz w:val="24"/>
          <w:szCs w:val="24"/>
        </w:rPr>
      </w:pPr>
    </w:p>
    <w:p w:rsidR="004F4579" w:rsidRPr="00CC0C8D" w:rsidRDefault="004F4579" w:rsidP="004F4579">
      <w:pPr>
        <w:rPr>
          <w:rFonts w:asciiTheme="majorHAnsi" w:hAnsiTheme="majorHAnsi" w:cstheme="majorHAnsi"/>
          <w:sz w:val="24"/>
          <w:szCs w:val="24"/>
        </w:rPr>
      </w:pPr>
    </w:p>
    <w:sectPr w:rsidR="004F4579" w:rsidRPr="00CC0C8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579"/>
    <w:rsid w:val="001A29A2"/>
    <w:rsid w:val="002A4897"/>
    <w:rsid w:val="00301E1A"/>
    <w:rsid w:val="0035092C"/>
    <w:rsid w:val="004269C1"/>
    <w:rsid w:val="004F4579"/>
    <w:rsid w:val="00920ABD"/>
    <w:rsid w:val="009313D8"/>
    <w:rsid w:val="00CC0C8D"/>
    <w:rsid w:val="00ED127C"/>
    <w:rsid w:val="00F75D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8933B3-9A66-4E8B-BD5F-49BCE60C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Char"/>
    <w:uiPriority w:val="9"/>
    <w:semiHidden/>
    <w:unhideWhenUsed/>
    <w:qFormat/>
    <w:rsid w:val="004269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semiHidden/>
    <w:rsid w:val="004269C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418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3369</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Εμμανουήλ Λιανός</dc:creator>
  <cp:keywords/>
  <dc:description/>
  <cp:lastModifiedBy>ΧΡΥΣΑΝΘΗ ΣΤΑΜΑΤΕΛΑΤΟΥ</cp:lastModifiedBy>
  <cp:revision>2</cp:revision>
  <dcterms:created xsi:type="dcterms:W3CDTF">2026-11-04T08:50:00Z</dcterms:created>
  <dcterms:modified xsi:type="dcterms:W3CDTF">2026-11-04T08:50:00Z</dcterms:modified>
</cp:coreProperties>
</file>