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7C8" w:rsidRDefault="005A7D4B">
      <w:bookmarkStart w:id="0" w:name="_GoBack"/>
      <w:bookmarkEnd w:id="0"/>
      <w:r>
        <w:rPr>
          <w:rStyle w:val="markedcontent"/>
          <w:rFonts w:ascii="Arial" w:hAnsi="Arial" w:cs="Arial"/>
          <w:sz w:val="20"/>
          <w:szCs w:val="20"/>
        </w:rPr>
        <w:t>Κωδ. 49110:  Σετ Καισαρικής μιας χρήσης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Το σετ να αποτελείται από: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• 1 ενισχυμένο κάλυμμα τραπεζιού εργαλείων χειρουργείου διαστάσεων 150 x 190 cm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• 1 ενισχυμένο κάλυμμα τραπεζιού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εργαλειοδοσίας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mayo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>) διαστάσεων 80 x 145 cm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αναδιπλούμενο τηλεσκοπικά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• 1 σεντόνι καισαρικής τομής διαστάσεων 315 x 250/200 cm με οπή διαστάσεων περίπου 20 x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25 cm και ασκό συλλογής υγρών με ενσωματωμένο στεφάνι για εύκολη συλλογή των υγρών,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καθώς και ενσωματωμένη ταινία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velcro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στο άνω τμήμα για εύκολη και ασφαλή καθήλωση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σωλήνων και καλωδίων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• 1 πετσέτα non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woven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διαστάσεων 90 x 105 cm για το νεογέννητο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• 1 αυτοκόλλητη χειρουργική ταινία διαστάσεων 10 x 50 cm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• 4 πετσέτες κυτταρίνης 30 x 33cm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Όλα τα περιεχόμενα του σετ να είναι διπλωμένα μέσα στο κάλυμμα τραπεζιού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εργαλειοδοσίας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>, για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εύκολο άνοιγμα με την άσηπτη τεχνική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Τα χειρουργικά πεδία να είναι κατασκευασμένα από μεμβράνη πολυαιθυλενίου υψηλής ποιότητας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για πλήρη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αδιαπερατότητα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υγρών και μικροβίων, κατάλληλης υφής για βέλτιστη σταθεροποίηση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και ένα απορροφητικό στρώμα από πολυπροπυλένιο για άμεση απορρόφηση των υγρών.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Το σετ να συμμορφώνεται με το πρότυπο ΕΝ13795 στο επίπεδο “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high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performance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critical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area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>”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Τα αυτοκόλλητα να είναι φιλικά προς το δέρμα, από συνθετικό καουτσούκ, χωρίς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λάτεξ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και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κολοφώνιο.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Η αποστείρωση του σετ να έχει πραγματοποιηθεί με οξειδίου του αιθυλενίου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Να φέρει σήμανση CΕ σύμφωνα με την ευρωπαϊκή οδηγία (EU) 2017/745 (MDR) για τα</w:t>
      </w:r>
      <w:r>
        <w:br/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ιατροτεχνολογικά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προϊόντα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 xml:space="preserve">Να έχει ταξινομηθεί ως </w:t>
      </w:r>
      <w:proofErr w:type="spellStart"/>
      <w:r>
        <w:rPr>
          <w:rStyle w:val="markedcontent"/>
          <w:rFonts w:ascii="Arial" w:hAnsi="Arial" w:cs="Arial"/>
          <w:sz w:val="20"/>
          <w:szCs w:val="20"/>
        </w:rPr>
        <w:t>ιατροτεχνολογικό</w:t>
      </w:r>
      <w:proofErr w:type="spellEnd"/>
      <w:r>
        <w:rPr>
          <w:rStyle w:val="markedcontent"/>
          <w:rFonts w:ascii="Arial" w:hAnsi="Arial" w:cs="Arial"/>
          <w:sz w:val="20"/>
          <w:szCs w:val="20"/>
        </w:rPr>
        <w:t xml:space="preserve"> προϊόν κλάσης Ι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Η διάρκεια της αποστείρωσης να είναι 5 χρόνια</w:t>
      </w:r>
      <w:r>
        <w:br/>
      </w:r>
      <w:r>
        <w:rPr>
          <w:rStyle w:val="markedcontent"/>
          <w:rFonts w:ascii="Arial" w:hAnsi="Arial" w:cs="Arial"/>
          <w:sz w:val="20"/>
          <w:szCs w:val="20"/>
        </w:rPr>
        <w:t>Να σταλεί δείγμα για αξιολόγηση</w:t>
      </w:r>
    </w:p>
    <w:sectPr w:rsidR="00A837C8" w:rsidSect="00A837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4B"/>
    <w:rsid w:val="005A7D4B"/>
    <w:rsid w:val="008010DD"/>
    <w:rsid w:val="00A8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166E4-7BAA-4A0E-A43A-7C9EDF3A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5A7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ΕΛΕΝΗ ΑΙΓΙΝΙΤΗ</cp:lastModifiedBy>
  <cp:revision>2</cp:revision>
  <dcterms:created xsi:type="dcterms:W3CDTF">2026-10-09T08:43:00Z</dcterms:created>
  <dcterms:modified xsi:type="dcterms:W3CDTF">2026-10-09T08:43:00Z</dcterms:modified>
</cp:coreProperties>
</file>