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1FD" w:rsidRDefault="00D55E24">
      <w:pPr>
        <w:rPr>
          <w:lang w:val="en-US"/>
        </w:rPr>
      </w:pPr>
      <w:bookmarkStart w:id="0" w:name="_GoBack"/>
      <w:bookmarkEnd w:id="0"/>
      <w:r w:rsidRPr="00B127E1">
        <w:rPr>
          <w:color w:val="FF0000"/>
          <w:u w:val="single"/>
        </w:rPr>
        <w:t>287257</w:t>
      </w:r>
      <w:r w:rsidRPr="00B127E1">
        <w:rPr>
          <w:color w:val="FF0000"/>
        </w:rPr>
        <w:t xml:space="preserve"> </w:t>
      </w:r>
      <w:r>
        <w:t>Υδροκαθαριστικά υπεραπορροφητικά επιθέματα με άργυρο, από πολυακρυλικές ίνες. Εμποτισμένα με βαζελίνη η οποία καθιστά την αφαίρεση ατραυματική και με μόρια υδροκολλοειδούς τα οποία παράγουν την επούλωση. Διάσταση 15*15</w:t>
      </w:r>
      <w:r>
        <w:rPr>
          <w:lang w:val="en-US"/>
        </w:rPr>
        <w:t>cm</w:t>
      </w:r>
    </w:p>
    <w:p w:rsidR="00B127E1" w:rsidRDefault="00B127E1">
      <w:pPr>
        <w:rPr>
          <w:lang w:val="en-US"/>
        </w:rPr>
      </w:pPr>
    </w:p>
    <w:p w:rsidR="00B127E1" w:rsidRPr="00620B27" w:rsidRDefault="00B127E1">
      <w:pPr>
        <w:rPr>
          <w:u w:val="single"/>
        </w:rPr>
      </w:pPr>
      <w:r w:rsidRPr="00620B27">
        <w:rPr>
          <w:color w:val="FF0000"/>
          <w:u w:val="single"/>
        </w:rPr>
        <w:t>172907</w:t>
      </w:r>
      <w:r w:rsidR="00620B27" w:rsidRPr="00620B27">
        <w:rPr>
          <w:color w:val="FF0000"/>
          <w:u w:val="single"/>
        </w:rPr>
        <w:t xml:space="preserve">  </w:t>
      </w:r>
      <w:r w:rsidR="00620B27" w:rsidRPr="00620B27">
        <w:t>Επίθεμα πλέγματος πολυεστέρα εμποτισμένο με βαζελίνη</w:t>
      </w:r>
      <w:r w:rsidR="00620B27" w:rsidRPr="00620B27">
        <w:rPr>
          <w:u w:val="single"/>
        </w:rPr>
        <w:t xml:space="preserve"> </w:t>
      </w:r>
      <w:r w:rsidR="00620B27">
        <w:rPr>
          <w:u w:val="single"/>
        </w:rPr>
        <w:t>και υδροκολλοειδές. Με αν τιμικροβιακό παράγοντα αργύρου ( ελεύθερο σουλφαδιαζίνης) περιεκτικότητα 0,35</w:t>
      </w:r>
      <w:r w:rsidR="00620B27">
        <w:rPr>
          <w:u w:val="single"/>
          <w:lang w:val="en-US"/>
        </w:rPr>
        <w:t>mg</w:t>
      </w:r>
      <w:r w:rsidR="00620B27" w:rsidRPr="00620B27">
        <w:rPr>
          <w:u w:val="single"/>
        </w:rPr>
        <w:t>/</w:t>
      </w:r>
      <w:r w:rsidR="00620B27">
        <w:rPr>
          <w:u w:val="single"/>
          <w:lang w:val="en-US"/>
        </w:rPr>
        <w:t>cm</w:t>
      </w:r>
      <w:r w:rsidR="00620B27" w:rsidRPr="00620B27">
        <w:rPr>
          <w:u w:val="single"/>
        </w:rPr>
        <w:t xml:space="preserve"> </w:t>
      </w:r>
      <w:r w:rsidR="00620B27">
        <w:rPr>
          <w:u w:val="single"/>
        </w:rPr>
        <w:t>Διάσταση 10*12</w:t>
      </w:r>
    </w:p>
    <w:sectPr w:rsidR="00B127E1" w:rsidRPr="00620B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E24"/>
    <w:rsid w:val="002D3A03"/>
    <w:rsid w:val="00620B27"/>
    <w:rsid w:val="007261FD"/>
    <w:rsid w:val="009E15A5"/>
    <w:rsid w:val="00B127E1"/>
    <w:rsid w:val="00D5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575A1A-69E2-4754-9B34-C14C64D2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ΧΡΥΣΑΝΘΗ ΣΤΑΜΑΤΕΛΑΤΟΥ</cp:lastModifiedBy>
  <cp:revision>2</cp:revision>
  <dcterms:created xsi:type="dcterms:W3CDTF">2026-09-14T05:15:00Z</dcterms:created>
  <dcterms:modified xsi:type="dcterms:W3CDTF">2026-09-14T05:15:00Z</dcterms:modified>
</cp:coreProperties>
</file>