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498" w:rsidRDefault="00B44498" w:rsidP="00B44498">
      <w:pPr>
        <w:spacing w:after="152"/>
        <w:ind w:left="10" w:right="1449" w:hanging="10"/>
        <w:jc w:val="right"/>
      </w:pPr>
      <w:bookmarkStart w:id="0" w:name="_GoBack"/>
      <w:r>
        <w:rPr>
          <w:rFonts w:ascii="Times New Roman" w:eastAsia="Times New Roman" w:hAnsi="Times New Roman" w:cs="Times New Roman"/>
          <w:b/>
          <w:sz w:val="23"/>
        </w:rPr>
        <w:t xml:space="preserve">ΠΡΟΔΙΑΓΡΑΦΕΣ ΘΕΡΜΟΣΥΓΚΟΛΛΗΤΗ ΦΑΚΕΛΩΝ </w:t>
      </w:r>
    </w:p>
    <w:bookmarkEnd w:id="0"/>
    <w:p w:rsidR="00B44498" w:rsidRDefault="00B44498" w:rsidP="00B44498">
      <w:pPr>
        <w:spacing w:after="0"/>
      </w:pP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p>
    <w:tbl>
      <w:tblPr>
        <w:tblStyle w:val="TableGrid"/>
        <w:tblW w:w="8400" w:type="dxa"/>
        <w:tblInd w:w="5" w:type="dxa"/>
        <w:tblCellMar>
          <w:top w:w="13" w:type="dxa"/>
          <w:left w:w="104" w:type="dxa"/>
          <w:bottom w:w="0" w:type="dxa"/>
          <w:right w:w="47" w:type="dxa"/>
        </w:tblCellMar>
        <w:tblLook w:val="04A0" w:firstRow="1" w:lastRow="0" w:firstColumn="1" w:lastColumn="0" w:noHBand="0" w:noVBand="1"/>
      </w:tblPr>
      <w:tblGrid>
        <w:gridCol w:w="1007"/>
        <w:gridCol w:w="7393"/>
      </w:tblGrid>
      <w:tr w:rsidR="00B44498" w:rsidTr="00563078">
        <w:trPr>
          <w:trHeight w:val="2831"/>
        </w:trPr>
        <w:tc>
          <w:tcPr>
            <w:tcW w:w="1007" w:type="dxa"/>
            <w:tcBorders>
              <w:top w:val="single" w:sz="4" w:space="0" w:color="000000"/>
              <w:left w:val="single" w:sz="4" w:space="0" w:color="000000"/>
              <w:bottom w:val="single" w:sz="3"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t xml:space="preserve">1. </w:t>
            </w:r>
          </w:p>
        </w:tc>
        <w:tc>
          <w:tcPr>
            <w:tcW w:w="7393" w:type="dxa"/>
            <w:tcBorders>
              <w:top w:val="single" w:sz="4" w:space="0" w:color="000000"/>
              <w:left w:val="single" w:sz="3" w:space="0" w:color="000000"/>
              <w:bottom w:val="single" w:sz="3" w:space="0" w:color="000000"/>
              <w:right w:val="single" w:sz="4" w:space="0" w:color="000000"/>
            </w:tcBorders>
          </w:tcPr>
          <w:p w:rsidR="00B44498" w:rsidRDefault="00B44498" w:rsidP="00563078">
            <w:pPr>
              <w:ind w:right="56"/>
              <w:jc w:val="both"/>
            </w:pPr>
            <w:r>
              <w:rPr>
                <w:rFonts w:ascii="Times New Roman" w:eastAsia="Times New Roman" w:hAnsi="Times New Roman" w:cs="Times New Roman"/>
                <w:sz w:val="23"/>
              </w:rPr>
              <w:t xml:space="preserve">Ο προσφερόμενος εξοπλισμός θα πρέπει να είναι καινούργιος, αμεταχείριστος, σύγχρονης τεχνολογίας, επιτραπέζιου τύπου κατάλληλος για την </w:t>
            </w:r>
            <w:r>
              <w:rPr>
                <w:rFonts w:ascii="Times New Roman" w:eastAsia="Times New Roman" w:hAnsi="Times New Roman" w:cs="Times New Roman"/>
                <w:sz w:val="23"/>
              </w:rPr>
              <w:tab/>
              <w:t xml:space="preserve">θερμική συγκόλληση και το σφράγισμα των πλαστικών φακέλων και κατάλληλος για νοσοκομειακή χρήση μαζί με όλα τα παρελκόμενα που απαιτούνται για την εύρυθμη λειτουργία του στο χώρο που θα υποδείξει το προσωπικό του νοσοκομείου, όπως και μία επίδειξη λειτουργίας. </w:t>
            </w:r>
          </w:p>
        </w:tc>
      </w:tr>
    </w:tbl>
    <w:p w:rsidR="00B44498" w:rsidRDefault="00B44498" w:rsidP="00B44498">
      <w:pPr>
        <w:spacing w:after="0"/>
        <w:ind w:left="-1752" w:right="155"/>
      </w:pPr>
    </w:p>
    <w:tbl>
      <w:tblPr>
        <w:tblStyle w:val="TableGrid"/>
        <w:tblW w:w="8400" w:type="dxa"/>
        <w:tblInd w:w="5" w:type="dxa"/>
        <w:tblCellMar>
          <w:top w:w="13" w:type="dxa"/>
          <w:left w:w="104" w:type="dxa"/>
          <w:bottom w:w="0" w:type="dxa"/>
          <w:right w:w="47" w:type="dxa"/>
        </w:tblCellMar>
        <w:tblLook w:val="04A0" w:firstRow="1" w:lastRow="0" w:firstColumn="1" w:lastColumn="0" w:noHBand="0" w:noVBand="1"/>
      </w:tblPr>
      <w:tblGrid>
        <w:gridCol w:w="1007"/>
        <w:gridCol w:w="7393"/>
      </w:tblGrid>
      <w:tr w:rsidR="00B44498" w:rsidTr="00563078">
        <w:trPr>
          <w:trHeight w:val="413"/>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t xml:space="preserve">2. </w:t>
            </w:r>
          </w:p>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563078">
            <w:r>
              <w:rPr>
                <w:rFonts w:ascii="Times New Roman" w:eastAsia="Times New Roman" w:hAnsi="Times New Roman" w:cs="Times New Roman"/>
                <w:sz w:val="23"/>
              </w:rPr>
              <w:t xml:space="preserve">Η κατασκευή της συσκευής να είναι σύμφωνη κατά DIN58953. </w:t>
            </w:r>
          </w:p>
        </w:tc>
      </w:tr>
      <w:tr w:rsidR="00B44498" w:rsidTr="00563078">
        <w:trPr>
          <w:trHeight w:val="1218"/>
        </w:trPr>
        <w:tc>
          <w:tcPr>
            <w:tcW w:w="1007" w:type="dxa"/>
            <w:tcBorders>
              <w:top w:val="single" w:sz="4" w:space="0" w:color="000000"/>
              <w:left w:val="single" w:sz="4" w:space="0" w:color="000000"/>
              <w:bottom w:val="single" w:sz="3"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t xml:space="preserve">3. </w:t>
            </w:r>
          </w:p>
        </w:tc>
        <w:tc>
          <w:tcPr>
            <w:tcW w:w="7393" w:type="dxa"/>
            <w:tcBorders>
              <w:top w:val="single" w:sz="4" w:space="0" w:color="000000"/>
              <w:left w:val="single" w:sz="3" w:space="0" w:color="000000"/>
              <w:bottom w:val="single" w:sz="3" w:space="0" w:color="000000"/>
              <w:right w:val="single" w:sz="4" w:space="0" w:color="000000"/>
            </w:tcBorders>
          </w:tcPr>
          <w:p w:rsidR="00B44498" w:rsidRDefault="00B44498" w:rsidP="00563078">
            <w:pPr>
              <w:spacing w:after="5" w:line="355" w:lineRule="auto"/>
              <w:jc w:val="both"/>
            </w:pPr>
            <w:r>
              <w:rPr>
                <w:rFonts w:ascii="Times New Roman" w:eastAsia="Times New Roman" w:hAnsi="Times New Roman" w:cs="Times New Roman"/>
                <w:sz w:val="23"/>
              </w:rPr>
              <w:t>Ο εξοπλισμός να είναι κατάλληλος για την σφράγιση φακέλων και ρολών πακεταρίσματος αποστείρωσης σύμφωνα με ΕΝ 868-3, ΕΝ 868-4, ΕΝ 868-</w:t>
            </w:r>
          </w:p>
          <w:p w:rsidR="00B44498" w:rsidRDefault="00B44498" w:rsidP="00563078">
            <w:r>
              <w:rPr>
                <w:rFonts w:ascii="Times New Roman" w:eastAsia="Times New Roman" w:hAnsi="Times New Roman" w:cs="Times New Roman"/>
                <w:sz w:val="23"/>
              </w:rPr>
              <w:t xml:space="preserve">5. </w:t>
            </w:r>
          </w:p>
        </w:tc>
      </w:tr>
      <w:tr w:rsidR="00B44498" w:rsidTr="00563078">
        <w:trPr>
          <w:trHeight w:val="472"/>
        </w:trPr>
        <w:tc>
          <w:tcPr>
            <w:tcW w:w="1007" w:type="dxa"/>
            <w:tcBorders>
              <w:top w:val="single" w:sz="3" w:space="0" w:color="000000"/>
              <w:left w:val="single" w:sz="4" w:space="0" w:color="000000"/>
              <w:bottom w:val="single" w:sz="4" w:space="0" w:color="000000"/>
              <w:right w:val="single" w:sz="3" w:space="0" w:color="000000"/>
            </w:tcBorders>
          </w:tcPr>
          <w:p w:rsidR="00B44498" w:rsidRDefault="00B44498" w:rsidP="00563078">
            <w:pPr>
              <w:ind w:left="21"/>
              <w:jc w:val="center"/>
            </w:pPr>
            <w:r>
              <w:rPr>
                <w:rFonts w:ascii="Times New Roman" w:eastAsia="Times New Roman" w:hAnsi="Times New Roman" w:cs="Times New Roman"/>
                <w:sz w:val="23"/>
              </w:rPr>
              <w:t xml:space="preserve">4. </w:t>
            </w:r>
          </w:p>
        </w:tc>
        <w:tc>
          <w:tcPr>
            <w:tcW w:w="7393" w:type="dxa"/>
            <w:tcBorders>
              <w:top w:val="single" w:sz="3" w:space="0" w:color="000000"/>
              <w:left w:val="single" w:sz="3" w:space="0" w:color="000000"/>
              <w:bottom w:val="single" w:sz="4" w:space="0" w:color="000000"/>
              <w:right w:val="single" w:sz="4" w:space="0" w:color="000000"/>
            </w:tcBorders>
          </w:tcPr>
          <w:p w:rsidR="00B44498" w:rsidRDefault="00B44498" w:rsidP="00563078">
            <w:r>
              <w:rPr>
                <w:rFonts w:ascii="Times New Roman" w:eastAsia="Times New Roman" w:hAnsi="Times New Roman" w:cs="Times New Roman"/>
                <w:sz w:val="23"/>
              </w:rPr>
              <w:t>Να υπάρχει δυνατότητα επικύρωσης της συσκευής (</w:t>
            </w:r>
            <w:proofErr w:type="spellStart"/>
            <w:r>
              <w:rPr>
                <w:rFonts w:ascii="Times New Roman" w:eastAsia="Times New Roman" w:hAnsi="Times New Roman" w:cs="Times New Roman"/>
                <w:sz w:val="23"/>
              </w:rPr>
              <w:t>validation</w:t>
            </w:r>
            <w:proofErr w:type="spellEnd"/>
            <w:r>
              <w:rPr>
                <w:rFonts w:ascii="Times New Roman" w:eastAsia="Times New Roman" w:hAnsi="Times New Roman" w:cs="Times New Roman"/>
                <w:sz w:val="23"/>
              </w:rPr>
              <w:t xml:space="preserve">). </w:t>
            </w:r>
          </w:p>
        </w:tc>
      </w:tr>
      <w:tr w:rsidR="00B44498" w:rsidTr="00563078">
        <w:trPr>
          <w:trHeight w:val="1219"/>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t xml:space="preserve">5. </w:t>
            </w:r>
          </w:p>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563078">
            <w:pPr>
              <w:ind w:right="59"/>
              <w:jc w:val="both"/>
            </w:pPr>
            <w:r>
              <w:rPr>
                <w:rFonts w:ascii="Times New Roman" w:eastAsia="Times New Roman" w:hAnsi="Times New Roman" w:cs="Times New Roman"/>
                <w:sz w:val="23"/>
              </w:rPr>
              <w:t xml:space="preserve">Η όλη διαδικασία της συσκευής να καλύπτει όλες τις απαραίτητες απαιτήσεις της διαδικασίας σφράγισης σύμφωνα με ΕΝ ISO 11607-2 για την εξασφάλιση της ακεραιότητας του συστήματος πακεταρίσματος. </w:t>
            </w:r>
          </w:p>
        </w:tc>
      </w:tr>
      <w:tr w:rsidR="00B44498" w:rsidTr="00563078">
        <w:trPr>
          <w:trHeight w:val="1622"/>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t xml:space="preserve">6. </w:t>
            </w:r>
          </w:p>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563078">
            <w:pPr>
              <w:ind w:right="58"/>
              <w:jc w:val="both"/>
            </w:pPr>
            <w:r>
              <w:rPr>
                <w:rFonts w:ascii="Times New Roman" w:eastAsia="Times New Roman" w:hAnsi="Times New Roman" w:cs="Times New Roman"/>
                <w:sz w:val="23"/>
              </w:rPr>
              <w:t xml:space="preserve">Να εκτελείται εσωτερικός έλεγχος και παρακολούθηση των κρίσιμων παραμέτρων διαδικασίας σφράγισης (θερμοκρασία και πίεση επαφής) με σχετική προειδοποίηση και παύση της λειτουργίας στην περίπτωση που οι κρίσιμοι παράμετροι υπερβαίνουν τα προκαθορισμένα όρια. </w:t>
            </w:r>
          </w:p>
        </w:tc>
      </w:tr>
      <w:tr w:rsidR="00B44498" w:rsidTr="00563078">
        <w:trPr>
          <w:trHeight w:val="1217"/>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pPr>
              <w:ind w:left="21"/>
              <w:jc w:val="center"/>
            </w:pPr>
            <w:r>
              <w:rPr>
                <w:rFonts w:ascii="Times New Roman" w:eastAsia="Times New Roman" w:hAnsi="Times New Roman" w:cs="Times New Roman"/>
                <w:sz w:val="23"/>
              </w:rPr>
              <w:t xml:space="preserve">7. </w:t>
            </w:r>
          </w:p>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563078">
            <w:pPr>
              <w:ind w:right="58"/>
              <w:jc w:val="both"/>
            </w:pPr>
            <w:r>
              <w:rPr>
                <w:rFonts w:ascii="Times New Roman" w:eastAsia="Times New Roman" w:hAnsi="Times New Roman" w:cs="Times New Roman"/>
                <w:sz w:val="23"/>
              </w:rPr>
              <w:t xml:space="preserve">Να αναφερθούν οι διαστάσεις του εξοπλισμού. Το βάρος να μην υπερβαίνει τα 23kg και να είναι μεταλλικής κατασκευής από ανοξείδωτο χάλυβα, ανθεκτικό σε χημικά και όξινα υγρά.  </w:t>
            </w:r>
          </w:p>
        </w:tc>
      </w:tr>
      <w:tr w:rsidR="00B44498" w:rsidTr="00563078">
        <w:trPr>
          <w:trHeight w:val="1219"/>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t xml:space="preserve">8. </w:t>
            </w:r>
          </w:p>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563078">
            <w:pPr>
              <w:ind w:right="59"/>
              <w:jc w:val="both"/>
            </w:pPr>
            <w:r>
              <w:rPr>
                <w:rFonts w:ascii="Times New Roman" w:eastAsia="Times New Roman" w:hAnsi="Times New Roman" w:cs="Times New Roman"/>
                <w:sz w:val="23"/>
              </w:rPr>
              <w:t xml:space="preserve">Να διαθέτει εύχρηστο πληκτρολόγιο με οθόνη LCD δύο τουλάχιστον γραμμών από το οποίο ρυθμίζονται όλες οι παράμετροι και λειτουργίες της συσκευής. </w:t>
            </w:r>
          </w:p>
        </w:tc>
      </w:tr>
      <w:tr w:rsidR="00B44498" w:rsidTr="00563078">
        <w:trPr>
          <w:trHeight w:val="4008"/>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lastRenderedPageBreak/>
              <w:t xml:space="preserve">9. </w:t>
            </w:r>
          </w:p>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563078">
            <w:pPr>
              <w:spacing w:after="430"/>
            </w:pPr>
            <w:r>
              <w:rPr>
                <w:rFonts w:ascii="Times New Roman" w:eastAsia="Times New Roman" w:hAnsi="Times New Roman" w:cs="Times New Roman"/>
                <w:sz w:val="23"/>
              </w:rPr>
              <w:t xml:space="preserve">Ο εξοπλισμός να διαθέτει: </w:t>
            </w:r>
          </w:p>
          <w:p w:rsidR="00B44498" w:rsidRDefault="00B44498" w:rsidP="00B44498">
            <w:pPr>
              <w:numPr>
                <w:ilvl w:val="0"/>
                <w:numId w:val="1"/>
              </w:numPr>
              <w:spacing w:after="111"/>
              <w:ind w:hanging="350"/>
            </w:pPr>
            <w:r>
              <w:rPr>
                <w:rFonts w:ascii="Times New Roman" w:eastAsia="Times New Roman" w:hAnsi="Times New Roman" w:cs="Times New Roman"/>
                <w:sz w:val="23"/>
              </w:rPr>
              <w:t>ταχύτητα σφραγίσματος περίπου 10 m/</w:t>
            </w:r>
            <w:proofErr w:type="spellStart"/>
            <w:r>
              <w:rPr>
                <w:rFonts w:ascii="Times New Roman" w:eastAsia="Times New Roman" w:hAnsi="Times New Roman" w:cs="Times New Roman"/>
                <w:sz w:val="23"/>
              </w:rPr>
              <w:t>min</w:t>
            </w:r>
            <w:proofErr w:type="spellEnd"/>
            <w:r>
              <w:rPr>
                <w:rFonts w:ascii="Times New Roman" w:eastAsia="Times New Roman" w:hAnsi="Times New Roman" w:cs="Times New Roman"/>
                <w:sz w:val="23"/>
              </w:rPr>
              <w:t xml:space="preserve">, </w:t>
            </w:r>
          </w:p>
          <w:p w:rsidR="00B44498" w:rsidRDefault="00B44498" w:rsidP="00B44498">
            <w:pPr>
              <w:numPr>
                <w:ilvl w:val="0"/>
                <w:numId w:val="1"/>
              </w:numPr>
              <w:spacing w:after="66"/>
              <w:ind w:hanging="350"/>
            </w:pPr>
            <w:r>
              <w:rPr>
                <w:rFonts w:ascii="Times New Roman" w:eastAsia="Times New Roman" w:hAnsi="Times New Roman" w:cs="Times New Roman"/>
                <w:sz w:val="23"/>
              </w:rPr>
              <w:t xml:space="preserve">θερμοκρασία σφραγίσεως με δυνατότητα ρυθμίσεως από 80οC έως </w:t>
            </w:r>
          </w:p>
          <w:p w:rsidR="00B44498" w:rsidRDefault="00B44498" w:rsidP="00563078">
            <w:pPr>
              <w:spacing w:after="154"/>
              <w:ind w:left="701"/>
            </w:pPr>
            <w:r>
              <w:rPr>
                <w:rFonts w:ascii="Times New Roman" w:eastAsia="Times New Roman" w:hAnsi="Times New Roman" w:cs="Times New Roman"/>
                <w:sz w:val="23"/>
              </w:rPr>
              <w:t xml:space="preserve">220οC σύμφωνα με το DIN 58953-7, </w:t>
            </w:r>
          </w:p>
          <w:p w:rsidR="00B44498" w:rsidRDefault="00B44498" w:rsidP="00B44498">
            <w:pPr>
              <w:numPr>
                <w:ilvl w:val="0"/>
                <w:numId w:val="1"/>
              </w:numPr>
              <w:spacing w:after="111"/>
              <w:ind w:hanging="350"/>
            </w:pPr>
            <w:r>
              <w:rPr>
                <w:rFonts w:ascii="Times New Roman" w:eastAsia="Times New Roman" w:hAnsi="Times New Roman" w:cs="Times New Roman"/>
                <w:sz w:val="23"/>
              </w:rPr>
              <w:t xml:space="preserve">δυνατότητα ρυθμίσεως πίεσης της επαφής 80-120Ν, </w:t>
            </w:r>
          </w:p>
          <w:p w:rsidR="00B44498" w:rsidRDefault="00B44498" w:rsidP="00B44498">
            <w:pPr>
              <w:numPr>
                <w:ilvl w:val="0"/>
                <w:numId w:val="1"/>
              </w:numPr>
              <w:spacing w:after="111"/>
              <w:ind w:hanging="350"/>
            </w:pPr>
            <w:r>
              <w:rPr>
                <w:rFonts w:ascii="Times New Roman" w:eastAsia="Times New Roman" w:hAnsi="Times New Roman" w:cs="Times New Roman"/>
                <w:sz w:val="23"/>
              </w:rPr>
              <w:t xml:space="preserve">σύστημα συγκόλλησης πολλαπλών γραμμών πλάτους 12mm, </w:t>
            </w:r>
          </w:p>
          <w:p w:rsidR="00B44498" w:rsidRDefault="00B44498" w:rsidP="00B44498">
            <w:pPr>
              <w:numPr>
                <w:ilvl w:val="0"/>
                <w:numId w:val="1"/>
              </w:numPr>
              <w:spacing w:after="47" w:line="356" w:lineRule="auto"/>
              <w:ind w:hanging="350"/>
            </w:pPr>
            <w:r>
              <w:rPr>
                <w:rFonts w:ascii="Times New Roman" w:eastAsia="Times New Roman" w:hAnsi="Times New Roman" w:cs="Times New Roman"/>
                <w:sz w:val="23"/>
              </w:rPr>
              <w:t xml:space="preserve">δυνατότητα ρυθμίσεως του χρόνου για την είσοδο σε κατάσταση αναμονής (STANDBY) διαστήματος περίπου 10-120min, </w:t>
            </w:r>
          </w:p>
          <w:p w:rsidR="00B44498" w:rsidRDefault="00B44498" w:rsidP="00B44498">
            <w:pPr>
              <w:numPr>
                <w:ilvl w:val="0"/>
                <w:numId w:val="1"/>
              </w:numPr>
              <w:ind w:hanging="350"/>
            </w:pPr>
            <w:r>
              <w:rPr>
                <w:rFonts w:ascii="Times New Roman" w:eastAsia="Times New Roman" w:hAnsi="Times New Roman" w:cs="Times New Roman"/>
                <w:sz w:val="23"/>
              </w:rPr>
              <w:t xml:space="preserve">αυτόματη ενεργοποίηση του ιμάντα κινήσεως και της εκτύπωσης. </w:t>
            </w:r>
          </w:p>
        </w:tc>
      </w:tr>
      <w:tr w:rsidR="00B44498" w:rsidTr="00563078">
        <w:trPr>
          <w:trHeight w:val="1135"/>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t xml:space="preserve">10. </w:t>
            </w:r>
          </w:p>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563078">
            <w:pPr>
              <w:spacing w:after="16"/>
            </w:pPr>
            <w:r>
              <w:rPr>
                <w:rFonts w:ascii="Times New Roman" w:eastAsia="Times New Roman" w:hAnsi="Times New Roman" w:cs="Times New Roman"/>
                <w:sz w:val="23"/>
              </w:rPr>
              <w:t xml:space="preserve">Ο εξοπλισμός να δύναται να εκτυπώνει: </w:t>
            </w:r>
          </w:p>
          <w:p w:rsidR="00B44498" w:rsidRDefault="00B44498" w:rsidP="00B44498">
            <w:pPr>
              <w:numPr>
                <w:ilvl w:val="0"/>
                <w:numId w:val="2"/>
              </w:numPr>
              <w:ind w:hanging="350"/>
            </w:pPr>
            <w:r>
              <w:rPr>
                <w:rFonts w:ascii="Times New Roman" w:eastAsia="Times New Roman" w:hAnsi="Times New Roman" w:cs="Times New Roman"/>
                <w:sz w:val="23"/>
              </w:rPr>
              <w:t xml:space="preserve">ημερομηνία συσκευασίας, </w:t>
            </w:r>
          </w:p>
          <w:p w:rsidR="00B44498" w:rsidRDefault="00B44498" w:rsidP="00B44498">
            <w:pPr>
              <w:numPr>
                <w:ilvl w:val="0"/>
                <w:numId w:val="2"/>
              </w:numPr>
              <w:ind w:hanging="350"/>
            </w:pPr>
            <w:r>
              <w:rPr>
                <w:rFonts w:ascii="Times New Roman" w:eastAsia="Times New Roman" w:hAnsi="Times New Roman" w:cs="Times New Roman"/>
                <w:sz w:val="23"/>
              </w:rPr>
              <w:t xml:space="preserve">ημερομηνία λήξης, </w:t>
            </w:r>
          </w:p>
          <w:p w:rsidR="00B44498" w:rsidRDefault="00B44498" w:rsidP="00B44498">
            <w:pPr>
              <w:numPr>
                <w:ilvl w:val="0"/>
                <w:numId w:val="2"/>
              </w:numPr>
              <w:ind w:hanging="350"/>
            </w:pPr>
            <w:r>
              <w:rPr>
                <w:rFonts w:ascii="Times New Roman" w:eastAsia="Times New Roman" w:hAnsi="Times New Roman" w:cs="Times New Roman"/>
                <w:sz w:val="23"/>
              </w:rPr>
              <w:t xml:space="preserve">όνομα χρήστη-χειριστή, </w:t>
            </w:r>
          </w:p>
        </w:tc>
      </w:tr>
    </w:tbl>
    <w:p w:rsidR="00B44498" w:rsidRDefault="00B44498" w:rsidP="00B44498">
      <w:pPr>
        <w:spacing w:after="0"/>
        <w:ind w:left="-1752" w:right="155"/>
      </w:pPr>
    </w:p>
    <w:tbl>
      <w:tblPr>
        <w:tblStyle w:val="TableGrid"/>
        <w:tblW w:w="8400" w:type="dxa"/>
        <w:tblInd w:w="5" w:type="dxa"/>
        <w:tblCellMar>
          <w:top w:w="13" w:type="dxa"/>
          <w:left w:w="104" w:type="dxa"/>
          <w:bottom w:w="0" w:type="dxa"/>
          <w:right w:w="47" w:type="dxa"/>
        </w:tblCellMar>
        <w:tblLook w:val="04A0" w:firstRow="1" w:lastRow="0" w:firstColumn="1" w:lastColumn="0" w:noHBand="0" w:noVBand="1"/>
      </w:tblPr>
      <w:tblGrid>
        <w:gridCol w:w="1007"/>
        <w:gridCol w:w="7393"/>
      </w:tblGrid>
      <w:tr w:rsidR="00B44498" w:rsidTr="00563078">
        <w:trPr>
          <w:trHeight w:val="1135"/>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B44498">
            <w:pPr>
              <w:numPr>
                <w:ilvl w:val="0"/>
                <w:numId w:val="3"/>
              </w:numPr>
              <w:ind w:right="4553"/>
            </w:pPr>
            <w:r>
              <w:rPr>
                <w:rFonts w:ascii="Times New Roman" w:eastAsia="Times New Roman" w:hAnsi="Times New Roman" w:cs="Times New Roman"/>
                <w:sz w:val="23"/>
              </w:rPr>
              <w:t xml:space="preserve">αριθμός παρτίδας, </w:t>
            </w:r>
          </w:p>
          <w:p w:rsidR="00B44498" w:rsidRDefault="00B44498" w:rsidP="00B44498">
            <w:pPr>
              <w:numPr>
                <w:ilvl w:val="0"/>
                <w:numId w:val="3"/>
              </w:numPr>
              <w:spacing w:line="243" w:lineRule="auto"/>
              <w:ind w:right="4553"/>
            </w:pPr>
            <w:r>
              <w:rPr>
                <w:rFonts w:ascii="Times New Roman" w:eastAsia="Times New Roman" w:hAnsi="Times New Roman" w:cs="Times New Roman"/>
                <w:sz w:val="23"/>
              </w:rPr>
              <w:t xml:space="preserve">μετρητής τεμαχίου, </w:t>
            </w:r>
            <w:r>
              <w:rPr>
                <w:rFonts w:ascii="Segoe UI Symbol" w:eastAsia="Segoe UI Symbol" w:hAnsi="Segoe UI Symbol" w:cs="Segoe UI Symbol"/>
                <w:sz w:val="23"/>
              </w:rPr>
              <w:t></w:t>
            </w:r>
            <w:r>
              <w:rPr>
                <w:rFonts w:ascii="Arial" w:eastAsia="Arial" w:hAnsi="Arial" w:cs="Arial"/>
                <w:sz w:val="23"/>
              </w:rPr>
              <w:t xml:space="preserve"> </w:t>
            </w:r>
            <w:r>
              <w:rPr>
                <w:rFonts w:ascii="Times New Roman" w:eastAsia="Times New Roman" w:hAnsi="Times New Roman" w:cs="Times New Roman"/>
                <w:sz w:val="23"/>
              </w:rPr>
              <w:t xml:space="preserve">αριθμός συσκευής. </w:t>
            </w:r>
          </w:p>
          <w:p w:rsidR="00B44498" w:rsidRDefault="00B44498" w:rsidP="00563078">
            <w:r>
              <w:rPr>
                <w:rFonts w:ascii="Times New Roman" w:eastAsia="Times New Roman" w:hAnsi="Times New Roman" w:cs="Times New Roman"/>
                <w:sz w:val="23"/>
              </w:rPr>
              <w:t xml:space="preserve"> </w:t>
            </w:r>
          </w:p>
        </w:tc>
      </w:tr>
      <w:tr w:rsidR="00B44498" w:rsidTr="00563078">
        <w:trPr>
          <w:trHeight w:val="1217"/>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t xml:space="preserve">11. </w:t>
            </w:r>
          </w:p>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563078">
            <w:pPr>
              <w:ind w:right="58"/>
            </w:pPr>
            <w:r>
              <w:rPr>
                <w:rFonts w:ascii="Times New Roman" w:eastAsia="Times New Roman" w:hAnsi="Times New Roman" w:cs="Times New Roman"/>
                <w:sz w:val="23"/>
              </w:rPr>
              <w:t xml:space="preserve">Η συσκευή να διαθέτει ρυθμιζόμενο μέγεθος των χαρακτήρων που εκτυπώνονται καθώς και δυνατότητα απενεργοποίησης της λειτουργίας του εκτυπωτή. </w:t>
            </w:r>
          </w:p>
        </w:tc>
      </w:tr>
      <w:tr w:rsidR="00B44498" w:rsidTr="00563078">
        <w:trPr>
          <w:trHeight w:val="816"/>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t xml:space="preserve">12. </w:t>
            </w:r>
          </w:p>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563078">
            <w:r>
              <w:rPr>
                <w:rFonts w:ascii="Times New Roman" w:eastAsia="Times New Roman" w:hAnsi="Times New Roman" w:cs="Times New Roman"/>
                <w:sz w:val="23"/>
              </w:rPr>
              <w:t xml:space="preserve">Η αλλαγή της ταινίας εκτύπωσης να επιτυγχάνεται με εύκολο τρόπο. Να </w:t>
            </w:r>
            <w:proofErr w:type="spellStart"/>
            <w:r>
              <w:rPr>
                <w:rFonts w:ascii="Times New Roman" w:eastAsia="Times New Roman" w:hAnsi="Times New Roman" w:cs="Times New Roman"/>
                <w:sz w:val="23"/>
              </w:rPr>
              <w:t>περιγραφεί</w:t>
            </w:r>
            <w:proofErr w:type="spellEnd"/>
            <w:r>
              <w:rPr>
                <w:rFonts w:ascii="Times New Roman" w:eastAsia="Times New Roman" w:hAnsi="Times New Roman" w:cs="Times New Roman"/>
                <w:sz w:val="23"/>
              </w:rPr>
              <w:t xml:space="preserve">. </w:t>
            </w:r>
          </w:p>
        </w:tc>
      </w:tr>
      <w:tr w:rsidR="00B44498" w:rsidTr="00563078">
        <w:trPr>
          <w:trHeight w:val="1925"/>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t xml:space="preserve">13. </w:t>
            </w:r>
          </w:p>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563078">
            <w:pPr>
              <w:spacing w:after="20"/>
            </w:pPr>
            <w:r>
              <w:rPr>
                <w:rFonts w:ascii="Times New Roman" w:eastAsia="Times New Roman" w:hAnsi="Times New Roman" w:cs="Times New Roman"/>
                <w:sz w:val="23"/>
              </w:rPr>
              <w:t xml:space="preserve">Ο εξοπλισμός να διαθέτει συστήματα ασφαλείας για: </w:t>
            </w:r>
          </w:p>
          <w:p w:rsidR="00B44498" w:rsidRDefault="00B44498" w:rsidP="00B44498">
            <w:pPr>
              <w:numPr>
                <w:ilvl w:val="0"/>
                <w:numId w:val="4"/>
              </w:numPr>
              <w:spacing w:after="42" w:line="239" w:lineRule="auto"/>
              <w:ind w:hanging="350"/>
              <w:jc w:val="both"/>
            </w:pPr>
            <w:r>
              <w:rPr>
                <w:rFonts w:ascii="Times New Roman" w:eastAsia="Times New Roman" w:hAnsi="Times New Roman" w:cs="Times New Roman"/>
                <w:sz w:val="23"/>
              </w:rPr>
              <w:t xml:space="preserve">αυτόματο κλείσιμο, όταν το εμπρόσθιο κάλυμμα ή το περίβλημα της συσκευής είναι ανοιχτό, </w:t>
            </w:r>
          </w:p>
          <w:p w:rsidR="00B44498" w:rsidRDefault="00B44498" w:rsidP="00B44498">
            <w:pPr>
              <w:numPr>
                <w:ilvl w:val="0"/>
                <w:numId w:val="4"/>
              </w:numPr>
              <w:spacing w:after="7" w:line="239" w:lineRule="auto"/>
              <w:ind w:hanging="350"/>
              <w:jc w:val="both"/>
            </w:pPr>
            <w:r>
              <w:rPr>
                <w:rFonts w:ascii="Times New Roman" w:eastAsia="Times New Roman" w:hAnsi="Times New Roman" w:cs="Times New Roman"/>
                <w:sz w:val="23"/>
              </w:rPr>
              <w:t xml:space="preserve">προστασία στην ράμπα τροφοδοσίας σφράγισης που αποτρέπει την εμπλοκή των αντικειμένων στην συσκευή, </w:t>
            </w:r>
          </w:p>
          <w:p w:rsidR="00B44498" w:rsidRDefault="00B44498" w:rsidP="00B44498">
            <w:pPr>
              <w:numPr>
                <w:ilvl w:val="0"/>
                <w:numId w:val="4"/>
              </w:numPr>
              <w:ind w:hanging="350"/>
              <w:jc w:val="both"/>
            </w:pPr>
            <w:r>
              <w:rPr>
                <w:rFonts w:ascii="Times New Roman" w:eastAsia="Times New Roman" w:hAnsi="Times New Roman" w:cs="Times New Roman"/>
                <w:sz w:val="23"/>
              </w:rPr>
              <w:t>αντίστροφη τροφοδοσία για την ακούσια διείσδυση αντικειμένων στην περιοχή σφράγισης (χειροκίνητα).</w:t>
            </w:r>
            <w:r>
              <w:rPr>
                <w:sz w:val="21"/>
              </w:rPr>
              <w:t xml:space="preserve"> </w:t>
            </w:r>
          </w:p>
        </w:tc>
      </w:tr>
      <w:tr w:rsidR="00B44498" w:rsidTr="00563078">
        <w:trPr>
          <w:trHeight w:val="816"/>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t xml:space="preserve">14. </w:t>
            </w:r>
          </w:p>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563078">
            <w:pPr>
              <w:jc w:val="both"/>
            </w:pPr>
            <w:r>
              <w:rPr>
                <w:rFonts w:ascii="Times New Roman" w:eastAsia="Times New Roman" w:hAnsi="Times New Roman" w:cs="Times New Roman"/>
                <w:sz w:val="23"/>
              </w:rPr>
              <w:t xml:space="preserve">Ο εξοπλισμός θα πρέπει να είναι συμβατός με τον υπάρχοντα εξοπλισμό της αποστείρωσης και του παρόντος κλιβάνου πλάσματος. </w:t>
            </w:r>
          </w:p>
        </w:tc>
      </w:tr>
      <w:tr w:rsidR="00B44498" w:rsidTr="00563078">
        <w:trPr>
          <w:trHeight w:val="1219"/>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t xml:space="preserve">15. </w:t>
            </w:r>
          </w:p>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563078">
            <w:pPr>
              <w:ind w:right="59"/>
              <w:jc w:val="both"/>
            </w:pPr>
            <w:r>
              <w:rPr>
                <w:rFonts w:ascii="Times New Roman" w:eastAsia="Times New Roman" w:hAnsi="Times New Roman" w:cs="Times New Roman"/>
                <w:sz w:val="23"/>
              </w:rPr>
              <w:t xml:space="preserve">Να παραδοθεί με αντίστοιχη διάταξη προώθησης των φακέλων αποτελούμενη από κυλίνδρους αλουμινίου, η οποία να είναι πλήρως συμβατή με την κυρίως συσκευή και του ίδιου κατασκευαστικού οίκου. </w:t>
            </w:r>
          </w:p>
        </w:tc>
      </w:tr>
      <w:tr w:rsidR="00B44498" w:rsidTr="00563078">
        <w:trPr>
          <w:trHeight w:val="4994"/>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lastRenderedPageBreak/>
              <w:t xml:space="preserve">16. </w:t>
            </w:r>
          </w:p>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563078">
            <w:pPr>
              <w:spacing w:after="153"/>
            </w:pPr>
            <w:r>
              <w:rPr>
                <w:rFonts w:ascii="Times New Roman" w:eastAsia="Times New Roman" w:hAnsi="Times New Roman" w:cs="Times New Roman"/>
                <w:sz w:val="23"/>
              </w:rPr>
              <w:t xml:space="preserve">Θα πρέπει να κατατεθούν μαζί με τη προσφορά τα εξής πιστοποιητικά: </w:t>
            </w:r>
          </w:p>
          <w:p w:rsidR="00B44498" w:rsidRDefault="00B44498" w:rsidP="00B44498">
            <w:pPr>
              <w:numPr>
                <w:ilvl w:val="0"/>
                <w:numId w:val="5"/>
              </w:numPr>
              <w:spacing w:after="114"/>
              <w:ind w:hanging="350"/>
            </w:pPr>
            <w:r>
              <w:rPr>
                <w:rFonts w:ascii="Times New Roman" w:eastAsia="Times New Roman" w:hAnsi="Times New Roman" w:cs="Times New Roman"/>
                <w:sz w:val="23"/>
              </w:rPr>
              <w:t xml:space="preserve">Πιστοποιητικό EC </w:t>
            </w:r>
          </w:p>
          <w:p w:rsidR="00B44498" w:rsidRDefault="00B44498" w:rsidP="00B44498">
            <w:pPr>
              <w:numPr>
                <w:ilvl w:val="0"/>
                <w:numId w:val="5"/>
              </w:numPr>
              <w:spacing w:after="111"/>
              <w:ind w:hanging="350"/>
            </w:pPr>
            <w:r>
              <w:rPr>
                <w:rFonts w:ascii="Times New Roman" w:eastAsia="Times New Roman" w:hAnsi="Times New Roman" w:cs="Times New Roman"/>
                <w:sz w:val="23"/>
              </w:rPr>
              <w:t xml:space="preserve">Πιστοποιητικό ISO 13485 κατασκευαστικού οίκου </w:t>
            </w:r>
          </w:p>
          <w:p w:rsidR="00B44498" w:rsidRDefault="00B44498" w:rsidP="00B44498">
            <w:pPr>
              <w:numPr>
                <w:ilvl w:val="0"/>
                <w:numId w:val="5"/>
              </w:numPr>
              <w:spacing w:after="109"/>
              <w:ind w:hanging="350"/>
            </w:pPr>
            <w:r>
              <w:rPr>
                <w:rFonts w:ascii="Times New Roman" w:eastAsia="Times New Roman" w:hAnsi="Times New Roman" w:cs="Times New Roman"/>
                <w:sz w:val="23"/>
              </w:rPr>
              <w:t xml:space="preserve">Πιστοποιητικό ISO 9001 κατασκευαστικού οίκου </w:t>
            </w:r>
          </w:p>
          <w:p w:rsidR="00B44498" w:rsidRDefault="00B44498" w:rsidP="00B44498">
            <w:pPr>
              <w:numPr>
                <w:ilvl w:val="0"/>
                <w:numId w:val="5"/>
              </w:numPr>
              <w:spacing w:line="345" w:lineRule="auto"/>
              <w:ind w:hanging="350"/>
            </w:pPr>
            <w:r>
              <w:rPr>
                <w:rFonts w:ascii="Times New Roman" w:eastAsia="Times New Roman" w:hAnsi="Times New Roman" w:cs="Times New Roman"/>
                <w:sz w:val="23"/>
              </w:rPr>
              <w:t xml:space="preserve">Πιστοποιητικό ISO 13485 προμηθευτή </w:t>
            </w:r>
            <w:r>
              <w:rPr>
                <w:rFonts w:ascii="Segoe UI Symbol" w:eastAsia="Segoe UI Symbol" w:hAnsi="Segoe UI Symbol" w:cs="Segoe UI Symbol"/>
                <w:sz w:val="23"/>
              </w:rPr>
              <w:t></w:t>
            </w:r>
            <w:r>
              <w:rPr>
                <w:rFonts w:ascii="Arial" w:eastAsia="Arial" w:hAnsi="Arial" w:cs="Arial"/>
                <w:sz w:val="23"/>
              </w:rPr>
              <w:t xml:space="preserve"> </w:t>
            </w:r>
            <w:r>
              <w:rPr>
                <w:rFonts w:ascii="Times New Roman" w:eastAsia="Times New Roman" w:hAnsi="Times New Roman" w:cs="Times New Roman"/>
                <w:sz w:val="23"/>
              </w:rPr>
              <w:t xml:space="preserve">Πιστοποιητικό ISO 9001 προμηθευτή </w:t>
            </w:r>
          </w:p>
          <w:p w:rsidR="00B44498" w:rsidRDefault="00B44498" w:rsidP="00B44498">
            <w:pPr>
              <w:numPr>
                <w:ilvl w:val="0"/>
                <w:numId w:val="5"/>
              </w:numPr>
              <w:spacing w:after="111"/>
              <w:ind w:hanging="350"/>
            </w:pPr>
            <w:r>
              <w:rPr>
                <w:rFonts w:ascii="Times New Roman" w:eastAsia="Times New Roman" w:hAnsi="Times New Roman" w:cs="Times New Roman"/>
                <w:sz w:val="23"/>
              </w:rPr>
              <w:t xml:space="preserve">Πιστοποιητικό ISO 14001 προμηθευτή </w:t>
            </w:r>
          </w:p>
          <w:p w:rsidR="00B44498" w:rsidRDefault="00B44498" w:rsidP="00B44498">
            <w:pPr>
              <w:numPr>
                <w:ilvl w:val="0"/>
                <w:numId w:val="5"/>
              </w:numPr>
              <w:spacing w:after="111"/>
              <w:ind w:hanging="350"/>
            </w:pPr>
            <w:r>
              <w:rPr>
                <w:rFonts w:ascii="Times New Roman" w:eastAsia="Times New Roman" w:hAnsi="Times New Roman" w:cs="Times New Roman"/>
                <w:sz w:val="23"/>
              </w:rPr>
              <w:t xml:space="preserve">Πιστοποιητικό ISO 27001 προμηθευτή </w:t>
            </w:r>
          </w:p>
          <w:p w:rsidR="00B44498" w:rsidRDefault="00B44498" w:rsidP="00B44498">
            <w:pPr>
              <w:numPr>
                <w:ilvl w:val="0"/>
                <w:numId w:val="5"/>
              </w:numPr>
              <w:spacing w:after="111"/>
              <w:ind w:hanging="350"/>
            </w:pPr>
            <w:r>
              <w:rPr>
                <w:rFonts w:ascii="Times New Roman" w:eastAsia="Times New Roman" w:hAnsi="Times New Roman" w:cs="Times New Roman"/>
                <w:sz w:val="23"/>
              </w:rPr>
              <w:t xml:space="preserve">Πιστοποιητικό ISO 27701 προμηθευτή </w:t>
            </w:r>
          </w:p>
          <w:p w:rsidR="00B44498" w:rsidRDefault="00B44498" w:rsidP="00B44498">
            <w:pPr>
              <w:numPr>
                <w:ilvl w:val="0"/>
                <w:numId w:val="5"/>
              </w:numPr>
              <w:ind w:hanging="350"/>
            </w:pPr>
            <w:r>
              <w:rPr>
                <w:rFonts w:ascii="Times New Roman" w:eastAsia="Times New Roman" w:hAnsi="Times New Roman" w:cs="Times New Roman"/>
                <w:sz w:val="23"/>
              </w:rPr>
              <w:t xml:space="preserve">Πιστοποιητικό το οποίο να αποδεικνύει ότι πληροί την Υ.Α. ΔΥ8δ/Γ.Π. οικ./1348/04 και ότι είναι ενταγμένος σε πρόγραμμα εναλλακτικής διαχείρισης Α.Η.Η.Ε. βάσει του Π.Δ. 117/2004. </w:t>
            </w:r>
          </w:p>
        </w:tc>
      </w:tr>
      <w:tr w:rsidR="00B44498" w:rsidTr="00563078">
        <w:trPr>
          <w:trHeight w:val="816"/>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t xml:space="preserve">17. </w:t>
            </w:r>
          </w:p>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563078">
            <w:pPr>
              <w:jc w:val="both"/>
            </w:pPr>
            <w:r>
              <w:rPr>
                <w:rFonts w:ascii="Times New Roman" w:eastAsia="Times New Roman" w:hAnsi="Times New Roman" w:cs="Times New Roman"/>
                <w:sz w:val="23"/>
              </w:rPr>
              <w:t xml:space="preserve">Να διαθέτει τουλάχιστον τριών (2) ετών εγγύηση και επάρκεια σε ανταλλακτικά τουλάχιστον δέκα (10) έτη. </w:t>
            </w:r>
          </w:p>
        </w:tc>
      </w:tr>
      <w:tr w:rsidR="00B44498" w:rsidTr="00563078">
        <w:trPr>
          <w:trHeight w:val="1219"/>
        </w:trPr>
        <w:tc>
          <w:tcPr>
            <w:tcW w:w="1007" w:type="dxa"/>
            <w:tcBorders>
              <w:top w:val="single" w:sz="4" w:space="0" w:color="000000"/>
              <w:left w:val="single" w:sz="4" w:space="0" w:color="000000"/>
              <w:bottom w:val="single" w:sz="4" w:space="0" w:color="000000"/>
              <w:right w:val="single" w:sz="3" w:space="0" w:color="000000"/>
            </w:tcBorders>
          </w:tcPr>
          <w:p w:rsidR="00B44498" w:rsidRDefault="00B44498" w:rsidP="00563078">
            <w:pPr>
              <w:ind w:right="58"/>
              <w:jc w:val="center"/>
            </w:pPr>
            <w:r>
              <w:rPr>
                <w:rFonts w:ascii="Times New Roman" w:eastAsia="Times New Roman" w:hAnsi="Times New Roman" w:cs="Times New Roman"/>
                <w:sz w:val="23"/>
              </w:rPr>
              <w:t xml:space="preserve">18. </w:t>
            </w:r>
          </w:p>
        </w:tc>
        <w:tc>
          <w:tcPr>
            <w:tcW w:w="7393" w:type="dxa"/>
            <w:tcBorders>
              <w:top w:val="single" w:sz="4" w:space="0" w:color="000000"/>
              <w:left w:val="single" w:sz="3" w:space="0" w:color="000000"/>
              <w:bottom w:val="single" w:sz="4" w:space="0" w:color="000000"/>
              <w:right w:val="single" w:sz="4" w:space="0" w:color="000000"/>
            </w:tcBorders>
          </w:tcPr>
          <w:p w:rsidR="00B44498" w:rsidRDefault="00B44498" w:rsidP="00563078">
            <w:pPr>
              <w:ind w:right="56"/>
              <w:jc w:val="both"/>
            </w:pPr>
            <w:r>
              <w:rPr>
                <w:rFonts w:ascii="Times New Roman" w:eastAsia="Times New Roman" w:hAnsi="Times New Roman" w:cs="Times New Roman"/>
                <w:sz w:val="23"/>
              </w:rPr>
              <w:t xml:space="preserve">Να κατατεθεί μαζί με τη προσφορά επί ποινή αποκλεισμού αναλυτικό φύλλο συμμόρφωσης με σαφής παραπομπές στα επίσημα φυλλάδια του κατασκευαστικού οίκου. </w:t>
            </w:r>
          </w:p>
        </w:tc>
      </w:tr>
    </w:tbl>
    <w:p w:rsidR="00C04103" w:rsidRDefault="00C04103"/>
    <w:sectPr w:rsidR="00C04103" w:rsidSect="00F76FE7">
      <w:pgSz w:w="11905" w:h="16837" w:code="9"/>
      <w:pgMar w:top="720" w:right="720" w:bottom="720" w:left="72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423E"/>
    <w:multiLevelType w:val="hybridMultilevel"/>
    <w:tmpl w:val="0B8E8E4A"/>
    <w:lvl w:ilvl="0" w:tplc="4E92B232">
      <w:start w:val="1"/>
      <w:numFmt w:val="bullet"/>
      <w:lvlText w:val="•"/>
      <w:lvlJc w:val="left"/>
      <w:pPr>
        <w:ind w:left="7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19C6C04">
      <w:start w:val="1"/>
      <w:numFmt w:val="bullet"/>
      <w:lvlText w:val="o"/>
      <w:lvlJc w:val="left"/>
      <w:pPr>
        <w:ind w:left="15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8C8A2F6">
      <w:start w:val="1"/>
      <w:numFmt w:val="bullet"/>
      <w:lvlText w:val="▪"/>
      <w:lvlJc w:val="left"/>
      <w:pPr>
        <w:ind w:left="22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F26CF3C">
      <w:start w:val="1"/>
      <w:numFmt w:val="bullet"/>
      <w:lvlText w:val="•"/>
      <w:lvlJc w:val="left"/>
      <w:pPr>
        <w:ind w:left="29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8B0DBD6">
      <w:start w:val="1"/>
      <w:numFmt w:val="bullet"/>
      <w:lvlText w:val="o"/>
      <w:lvlJc w:val="left"/>
      <w:pPr>
        <w:ind w:left="36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2BE01F8">
      <w:start w:val="1"/>
      <w:numFmt w:val="bullet"/>
      <w:lvlText w:val="▪"/>
      <w:lvlJc w:val="left"/>
      <w:pPr>
        <w:ind w:left="44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1E6512C">
      <w:start w:val="1"/>
      <w:numFmt w:val="bullet"/>
      <w:lvlText w:val="•"/>
      <w:lvlJc w:val="left"/>
      <w:pPr>
        <w:ind w:left="51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11816DE">
      <w:start w:val="1"/>
      <w:numFmt w:val="bullet"/>
      <w:lvlText w:val="o"/>
      <w:lvlJc w:val="left"/>
      <w:pPr>
        <w:ind w:left="58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3C400A6">
      <w:start w:val="1"/>
      <w:numFmt w:val="bullet"/>
      <w:lvlText w:val="▪"/>
      <w:lvlJc w:val="left"/>
      <w:pPr>
        <w:ind w:left="65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nsid w:val="2C004A96"/>
    <w:multiLevelType w:val="hybridMultilevel"/>
    <w:tmpl w:val="55B2E4B8"/>
    <w:lvl w:ilvl="0" w:tplc="E1E838E6">
      <w:start w:val="1"/>
      <w:numFmt w:val="bullet"/>
      <w:lvlText w:val="•"/>
      <w:lvlJc w:val="left"/>
      <w:pPr>
        <w:ind w:left="7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FA8F124">
      <w:start w:val="1"/>
      <w:numFmt w:val="bullet"/>
      <w:lvlText w:val="o"/>
      <w:lvlJc w:val="left"/>
      <w:pPr>
        <w:ind w:left="15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B344AD52">
      <w:start w:val="1"/>
      <w:numFmt w:val="bullet"/>
      <w:lvlText w:val="▪"/>
      <w:lvlJc w:val="left"/>
      <w:pPr>
        <w:ind w:left="22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8A65628">
      <w:start w:val="1"/>
      <w:numFmt w:val="bullet"/>
      <w:lvlText w:val="•"/>
      <w:lvlJc w:val="left"/>
      <w:pPr>
        <w:ind w:left="29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CA27304">
      <w:start w:val="1"/>
      <w:numFmt w:val="bullet"/>
      <w:lvlText w:val="o"/>
      <w:lvlJc w:val="left"/>
      <w:pPr>
        <w:ind w:left="36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630972E">
      <w:start w:val="1"/>
      <w:numFmt w:val="bullet"/>
      <w:lvlText w:val="▪"/>
      <w:lvlJc w:val="left"/>
      <w:pPr>
        <w:ind w:left="44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B9025E4">
      <w:start w:val="1"/>
      <w:numFmt w:val="bullet"/>
      <w:lvlText w:val="•"/>
      <w:lvlJc w:val="left"/>
      <w:pPr>
        <w:ind w:left="51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DDA46B6">
      <w:start w:val="1"/>
      <w:numFmt w:val="bullet"/>
      <w:lvlText w:val="o"/>
      <w:lvlJc w:val="left"/>
      <w:pPr>
        <w:ind w:left="58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1EED6E6">
      <w:start w:val="1"/>
      <w:numFmt w:val="bullet"/>
      <w:lvlText w:val="▪"/>
      <w:lvlJc w:val="left"/>
      <w:pPr>
        <w:ind w:left="65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nsid w:val="37823796"/>
    <w:multiLevelType w:val="hybridMultilevel"/>
    <w:tmpl w:val="692A0894"/>
    <w:lvl w:ilvl="0" w:tplc="7B783D0C">
      <w:start w:val="1"/>
      <w:numFmt w:val="bullet"/>
      <w:lvlText w:val="•"/>
      <w:lvlJc w:val="left"/>
      <w:pPr>
        <w:ind w:left="7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BB0B3B0">
      <w:start w:val="1"/>
      <w:numFmt w:val="bullet"/>
      <w:lvlText w:val="o"/>
      <w:lvlJc w:val="left"/>
      <w:pPr>
        <w:ind w:left="15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9EAA1B0">
      <w:start w:val="1"/>
      <w:numFmt w:val="bullet"/>
      <w:lvlText w:val="▪"/>
      <w:lvlJc w:val="left"/>
      <w:pPr>
        <w:ind w:left="22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20CB072">
      <w:start w:val="1"/>
      <w:numFmt w:val="bullet"/>
      <w:lvlText w:val="•"/>
      <w:lvlJc w:val="left"/>
      <w:pPr>
        <w:ind w:left="29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EEC2C10">
      <w:start w:val="1"/>
      <w:numFmt w:val="bullet"/>
      <w:lvlText w:val="o"/>
      <w:lvlJc w:val="left"/>
      <w:pPr>
        <w:ind w:left="36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4A6630A">
      <w:start w:val="1"/>
      <w:numFmt w:val="bullet"/>
      <w:lvlText w:val="▪"/>
      <w:lvlJc w:val="left"/>
      <w:pPr>
        <w:ind w:left="44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38CDBC6">
      <w:start w:val="1"/>
      <w:numFmt w:val="bullet"/>
      <w:lvlText w:val="•"/>
      <w:lvlJc w:val="left"/>
      <w:pPr>
        <w:ind w:left="51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FF410DC">
      <w:start w:val="1"/>
      <w:numFmt w:val="bullet"/>
      <w:lvlText w:val="o"/>
      <w:lvlJc w:val="left"/>
      <w:pPr>
        <w:ind w:left="58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77A1730">
      <w:start w:val="1"/>
      <w:numFmt w:val="bullet"/>
      <w:lvlText w:val="▪"/>
      <w:lvlJc w:val="left"/>
      <w:pPr>
        <w:ind w:left="65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nsid w:val="519E5300"/>
    <w:multiLevelType w:val="hybridMultilevel"/>
    <w:tmpl w:val="0004F96A"/>
    <w:lvl w:ilvl="0" w:tplc="0CEAC8C8">
      <w:start w:val="1"/>
      <w:numFmt w:val="bullet"/>
      <w:lvlText w:val="•"/>
      <w:lvlJc w:val="left"/>
      <w:pPr>
        <w:ind w:left="7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7FAA360">
      <w:start w:val="1"/>
      <w:numFmt w:val="bullet"/>
      <w:lvlText w:val="o"/>
      <w:lvlJc w:val="left"/>
      <w:pPr>
        <w:ind w:left="15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A52A3E2">
      <w:start w:val="1"/>
      <w:numFmt w:val="bullet"/>
      <w:lvlText w:val="▪"/>
      <w:lvlJc w:val="left"/>
      <w:pPr>
        <w:ind w:left="22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4C69570">
      <w:start w:val="1"/>
      <w:numFmt w:val="bullet"/>
      <w:lvlText w:val="•"/>
      <w:lvlJc w:val="left"/>
      <w:pPr>
        <w:ind w:left="29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57E169A">
      <w:start w:val="1"/>
      <w:numFmt w:val="bullet"/>
      <w:lvlText w:val="o"/>
      <w:lvlJc w:val="left"/>
      <w:pPr>
        <w:ind w:left="36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A9C25FE">
      <w:start w:val="1"/>
      <w:numFmt w:val="bullet"/>
      <w:lvlText w:val="▪"/>
      <w:lvlJc w:val="left"/>
      <w:pPr>
        <w:ind w:left="44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B5A8728">
      <w:start w:val="1"/>
      <w:numFmt w:val="bullet"/>
      <w:lvlText w:val="•"/>
      <w:lvlJc w:val="left"/>
      <w:pPr>
        <w:ind w:left="51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0542B34">
      <w:start w:val="1"/>
      <w:numFmt w:val="bullet"/>
      <w:lvlText w:val="o"/>
      <w:lvlJc w:val="left"/>
      <w:pPr>
        <w:ind w:left="58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4787784">
      <w:start w:val="1"/>
      <w:numFmt w:val="bullet"/>
      <w:lvlText w:val="▪"/>
      <w:lvlJc w:val="left"/>
      <w:pPr>
        <w:ind w:left="65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nsid w:val="69C044E9"/>
    <w:multiLevelType w:val="hybridMultilevel"/>
    <w:tmpl w:val="C750E17A"/>
    <w:lvl w:ilvl="0" w:tplc="90BACC92">
      <w:start w:val="1"/>
      <w:numFmt w:val="bullet"/>
      <w:lvlText w:val="•"/>
      <w:lvlJc w:val="left"/>
      <w:pPr>
        <w:ind w:left="3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564B890">
      <w:start w:val="1"/>
      <w:numFmt w:val="bullet"/>
      <w:lvlText w:val="o"/>
      <w:lvlJc w:val="left"/>
      <w:pPr>
        <w:ind w:left="15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34A0892">
      <w:start w:val="1"/>
      <w:numFmt w:val="bullet"/>
      <w:lvlText w:val="▪"/>
      <w:lvlJc w:val="left"/>
      <w:pPr>
        <w:ind w:left="22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AF885B4">
      <w:start w:val="1"/>
      <w:numFmt w:val="bullet"/>
      <w:lvlText w:val="•"/>
      <w:lvlJc w:val="left"/>
      <w:pPr>
        <w:ind w:left="29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3B2B69A">
      <w:start w:val="1"/>
      <w:numFmt w:val="bullet"/>
      <w:lvlText w:val="o"/>
      <w:lvlJc w:val="left"/>
      <w:pPr>
        <w:ind w:left="36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7FA1216">
      <w:start w:val="1"/>
      <w:numFmt w:val="bullet"/>
      <w:lvlText w:val="▪"/>
      <w:lvlJc w:val="left"/>
      <w:pPr>
        <w:ind w:left="44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AC6A23C">
      <w:start w:val="1"/>
      <w:numFmt w:val="bullet"/>
      <w:lvlText w:val="•"/>
      <w:lvlJc w:val="left"/>
      <w:pPr>
        <w:ind w:left="51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43E722A">
      <w:start w:val="1"/>
      <w:numFmt w:val="bullet"/>
      <w:lvlText w:val="o"/>
      <w:lvlJc w:val="left"/>
      <w:pPr>
        <w:ind w:left="58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4A047FA">
      <w:start w:val="1"/>
      <w:numFmt w:val="bullet"/>
      <w:lvlText w:val="▪"/>
      <w:lvlJc w:val="left"/>
      <w:pPr>
        <w:ind w:left="65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98"/>
    <w:rsid w:val="00B44498"/>
    <w:rsid w:val="00C04103"/>
    <w:rsid w:val="00F76F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A6119-9617-4A9E-9CB4-3940C24A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498"/>
    <w:rPr>
      <w:rFonts w:ascii="Calibri" w:eastAsia="Calibri" w:hAnsi="Calibri" w:cs="Calibri"/>
      <w:color w:val="00000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B44498"/>
    <w:pPr>
      <w:spacing w:after="0" w:line="240" w:lineRule="auto"/>
    </w:pPr>
    <w:rPr>
      <w:rFonts w:eastAsiaTheme="minorEastAsia"/>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3251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ΧΡΥΣΑΝΘΗ ΣΤΑΜΑΤΕΛΑΤΟΥ</dc:creator>
  <cp:keywords/>
  <dc:description/>
  <cp:lastModifiedBy>ΧΡΥΣΑΝΘΗ ΣΤΑΜΑΤΕΛΑΤΟΥ</cp:lastModifiedBy>
  <cp:revision>1</cp:revision>
  <dcterms:created xsi:type="dcterms:W3CDTF">2026-02-19T08:53:00Z</dcterms:created>
  <dcterms:modified xsi:type="dcterms:W3CDTF">2026-02-19T08:54:00Z</dcterms:modified>
</cp:coreProperties>
</file>