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9F699" w14:textId="77777777" w:rsidR="00445D70" w:rsidRPr="007609E7" w:rsidRDefault="00331C60" w:rsidP="00331C60">
      <w:pPr>
        <w:pStyle w:val="Default"/>
        <w:rPr>
          <w:b/>
          <w:bCs/>
        </w:rPr>
      </w:pPr>
      <w:r w:rsidRPr="007609E7">
        <w:rPr>
          <w:b/>
          <w:bCs/>
        </w:rPr>
        <w:t>ΤΕΧΝΙΚΕΣ ΠΡΟΔΙΑΓΡΑΦΕΣ ΕΡΓΟΥ ΣΥΛΛΟΓΗΣ, ΜΕΤΑΦΟΡΑΣ ΚΑΙ ΕΠΕΞΕΡΓΑΣΙΑΣ</w:t>
      </w:r>
      <w:r w:rsidR="00445D70" w:rsidRPr="007609E7">
        <w:rPr>
          <w:b/>
          <w:bCs/>
        </w:rPr>
        <w:t xml:space="preserve"> </w:t>
      </w:r>
    </w:p>
    <w:p w14:paraId="57B630CF" w14:textId="43C3085B" w:rsidR="00445D70" w:rsidRPr="007609E7" w:rsidRDefault="00445D70" w:rsidP="00331C60">
      <w:pPr>
        <w:pStyle w:val="Default"/>
        <w:rPr>
          <w:b/>
          <w:bCs/>
        </w:rPr>
      </w:pPr>
      <w:r w:rsidRPr="007609E7">
        <w:rPr>
          <w:b/>
          <w:bCs/>
        </w:rPr>
        <w:t>ΟΔΟΝΤΙΑΤΡΙΚΟΥ ΑΜΑΛΓΑΜΑΤΟΣ (ΕΚΑ 18 01 10</w:t>
      </w:r>
      <w:r w:rsidR="00903E7B">
        <w:rPr>
          <w:b/>
          <w:bCs/>
        </w:rPr>
        <w:t>*</w:t>
      </w:r>
      <w:r w:rsidRPr="007609E7">
        <w:rPr>
          <w:b/>
          <w:bCs/>
        </w:rPr>
        <w:t xml:space="preserve">) </w:t>
      </w:r>
    </w:p>
    <w:p w14:paraId="037B5E54" w14:textId="77777777" w:rsidR="00445D70" w:rsidRPr="007609E7" w:rsidRDefault="00445D70" w:rsidP="00331C60">
      <w:pPr>
        <w:pStyle w:val="Default"/>
        <w:rPr>
          <w:b/>
          <w:bCs/>
        </w:rPr>
      </w:pPr>
    </w:p>
    <w:p w14:paraId="2EDE69EC" w14:textId="77777777" w:rsidR="00734BDD" w:rsidRPr="007609E7" w:rsidRDefault="00734BDD" w:rsidP="00331C60">
      <w:pPr>
        <w:pStyle w:val="Default"/>
        <w:rPr>
          <w:bCs/>
        </w:rPr>
      </w:pPr>
      <w:r w:rsidRPr="007609E7">
        <w:rPr>
          <w:bCs/>
        </w:rPr>
        <w:t>Έχοντας υπόψη τη νομοθεσία που διέπει τη διαχείριση του οδοντιατρικού αμαλγάματος:</w:t>
      </w:r>
    </w:p>
    <w:p w14:paraId="25925F6C" w14:textId="77777777" w:rsidR="00734BDD" w:rsidRPr="007609E7" w:rsidRDefault="00734BDD" w:rsidP="00331C60">
      <w:pPr>
        <w:pStyle w:val="Default"/>
        <w:rPr>
          <w:bCs/>
        </w:rPr>
      </w:pPr>
    </w:p>
    <w:p w14:paraId="7B638028" w14:textId="77777777" w:rsidR="00734BDD" w:rsidRPr="007609E7" w:rsidRDefault="00734BDD" w:rsidP="00734BDD">
      <w:pPr>
        <w:pStyle w:val="a3"/>
        <w:numPr>
          <w:ilvl w:val="0"/>
          <w:numId w:val="1"/>
        </w:numPr>
        <w:jc w:val="both"/>
        <w:rPr>
          <w:sz w:val="24"/>
          <w:szCs w:val="24"/>
        </w:rPr>
      </w:pPr>
      <w:r w:rsidRPr="007609E7">
        <w:rPr>
          <w:sz w:val="24"/>
          <w:szCs w:val="24"/>
        </w:rPr>
        <w:t xml:space="preserve">ΚΥΑ 30/004/000/3021 (ΦΕΚ 1931/ 19.04.2022) Καθορισμός μέτρων ελέγχου και κυρώσεων για την εφαρμογή του κανονισμού (ΕΕ) 2017/852 του Ευρωπαϊκού Κοινοβουλίου και του Συμβουλίου «για τον υδράργυρο και για την κατάργηση του κανονισμού (ΕΚ) αριθ. 1102/2008» (L137). </w:t>
      </w:r>
    </w:p>
    <w:p w14:paraId="33387B23" w14:textId="77777777" w:rsidR="00734BDD" w:rsidRPr="007609E7" w:rsidRDefault="00734BDD" w:rsidP="00734BDD">
      <w:pPr>
        <w:pStyle w:val="a3"/>
        <w:numPr>
          <w:ilvl w:val="0"/>
          <w:numId w:val="1"/>
        </w:numPr>
        <w:jc w:val="both"/>
        <w:rPr>
          <w:sz w:val="24"/>
          <w:szCs w:val="24"/>
        </w:rPr>
      </w:pPr>
      <w:r w:rsidRPr="007609E7">
        <w:rPr>
          <w:sz w:val="24"/>
          <w:szCs w:val="24"/>
        </w:rPr>
        <w:t xml:space="preserve">ΦΕΚ 2868 / 01.07.2021 Ορισμός Αρμοδίων Αρχών για την εφαρμογή του κανονισμού (ΕΕ) 2017/852 του Ευρωπαϊκού Κοινοβουλίου και του Συμβουλίου «για τον υδράργυρο και για την κατάργηση του κανονισμού (ΕΚ) αριθ. 1102/2008 (L137/24.5.2017)». </w:t>
      </w:r>
    </w:p>
    <w:p w14:paraId="18D8CA41" w14:textId="77777777" w:rsidR="00734BDD" w:rsidRPr="007609E7" w:rsidRDefault="00734BDD" w:rsidP="00734BDD">
      <w:pPr>
        <w:pStyle w:val="a3"/>
        <w:numPr>
          <w:ilvl w:val="0"/>
          <w:numId w:val="1"/>
        </w:numPr>
        <w:jc w:val="both"/>
        <w:rPr>
          <w:sz w:val="24"/>
          <w:szCs w:val="24"/>
        </w:rPr>
      </w:pPr>
      <w:r w:rsidRPr="007609E7">
        <w:rPr>
          <w:sz w:val="24"/>
          <w:szCs w:val="24"/>
        </w:rPr>
        <w:t>ΦΕΚ 4326 / 30. 12 2016 Έγκριση Εθνικού Σχεδίου Διαχείρισης Επικίνδυνων Αποβλήτων (ΕΣΔΕΑ), σύμφωνα με το άρθρο 31 του ν. 4342/2015.</w:t>
      </w:r>
    </w:p>
    <w:p w14:paraId="4FD3DF9A" w14:textId="77777777" w:rsidR="00734BDD" w:rsidRPr="007609E7" w:rsidRDefault="00734BDD" w:rsidP="00734BDD">
      <w:pPr>
        <w:pStyle w:val="a3"/>
        <w:numPr>
          <w:ilvl w:val="0"/>
          <w:numId w:val="1"/>
        </w:numPr>
        <w:jc w:val="both"/>
        <w:rPr>
          <w:sz w:val="24"/>
          <w:szCs w:val="24"/>
        </w:rPr>
      </w:pPr>
      <w:r w:rsidRPr="007609E7">
        <w:rPr>
          <w:sz w:val="24"/>
          <w:szCs w:val="24"/>
        </w:rPr>
        <w:t>ΚΥΑ 146163/08.05.2012, Μέτρα και Όροι για τη Διαχείριση Αποβλήτων Υγειονομικών Μονάδων.</w:t>
      </w:r>
    </w:p>
    <w:p w14:paraId="0E35F56F" w14:textId="77777777" w:rsidR="00734BDD" w:rsidRPr="007609E7" w:rsidRDefault="00734BDD" w:rsidP="00734BDD">
      <w:pPr>
        <w:pStyle w:val="a3"/>
        <w:numPr>
          <w:ilvl w:val="0"/>
          <w:numId w:val="1"/>
        </w:numPr>
        <w:jc w:val="both"/>
        <w:rPr>
          <w:sz w:val="24"/>
          <w:szCs w:val="24"/>
        </w:rPr>
      </w:pPr>
      <w:r w:rsidRPr="007609E7">
        <w:rPr>
          <w:sz w:val="24"/>
          <w:szCs w:val="24"/>
        </w:rPr>
        <w:t xml:space="preserve">Ν. 4042/2012 (ΦΕΚ 24/ Α /13.02.2012) “Ποινική προστασία του περιβάλλοντος − Εναρμόνιση με την Οδηγία 2008/99/ΕΚ − Πλαίσιο παραγωγής και διαχείρισης αποβλήτων − Εναρμόνιση με την Οδηγία 2008/98/ΕΚ − Ρύθμιση θεμάτων Υ.Π.Ε.Κ.Α. </w:t>
      </w:r>
    </w:p>
    <w:p w14:paraId="471558AC" w14:textId="77777777" w:rsidR="00734BDD" w:rsidRPr="007609E7" w:rsidRDefault="00734BDD" w:rsidP="00734BDD">
      <w:pPr>
        <w:pStyle w:val="a3"/>
        <w:numPr>
          <w:ilvl w:val="0"/>
          <w:numId w:val="1"/>
        </w:numPr>
        <w:jc w:val="both"/>
        <w:rPr>
          <w:sz w:val="24"/>
          <w:szCs w:val="24"/>
        </w:rPr>
      </w:pPr>
      <w:r w:rsidRPr="007609E7">
        <w:rPr>
          <w:sz w:val="24"/>
          <w:szCs w:val="24"/>
        </w:rPr>
        <w:t xml:space="preserve">Κανονισμός ΕΚ αριθ. 1013/2006 του Ευρωπαϊκού Κοινοβουλίου και του Συμβουλίου της 14ης Ιουνίου 2006 για τις μεταφορές αποβλήτων </w:t>
      </w:r>
    </w:p>
    <w:p w14:paraId="18F7A4EA" w14:textId="77777777" w:rsidR="00734BDD" w:rsidRDefault="00734BDD" w:rsidP="00734BDD">
      <w:pPr>
        <w:pStyle w:val="a3"/>
        <w:numPr>
          <w:ilvl w:val="0"/>
          <w:numId w:val="1"/>
        </w:numPr>
        <w:jc w:val="both"/>
        <w:rPr>
          <w:sz w:val="24"/>
          <w:szCs w:val="24"/>
        </w:rPr>
      </w:pPr>
      <w:r w:rsidRPr="007609E7">
        <w:rPr>
          <w:sz w:val="24"/>
          <w:szCs w:val="24"/>
        </w:rPr>
        <w:t>Κανονισμός ΕΚ αριθ. 752/2017 του Ευρωπαϊκού Κοινοβουλίου και του Συμβουλίου της 17ης Μάϊου 2017  για τον υδράργυρο και για την κατάργηση του κανονισμού (ΕΚ) αριθ. 1102/2008</w:t>
      </w: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E8074E" w:rsidRPr="00E8074E" w14:paraId="5C81AF5C" w14:textId="77777777" w:rsidTr="00E8074E">
        <w:trPr>
          <w:trHeight w:val="148"/>
        </w:trPr>
        <w:tc>
          <w:tcPr>
            <w:tcW w:w="12240" w:type="dxa"/>
          </w:tcPr>
          <w:p w14:paraId="6F7E6418" w14:textId="77777777" w:rsidR="00E8074E" w:rsidRPr="00E8074E" w:rsidRDefault="00E8074E" w:rsidP="00E8074E">
            <w:pPr>
              <w:pStyle w:val="a3"/>
              <w:numPr>
                <w:ilvl w:val="0"/>
                <w:numId w:val="1"/>
              </w:numPr>
              <w:spacing w:after="0"/>
              <w:jc w:val="both"/>
              <w:rPr>
                <w:rFonts w:ascii="Cambria" w:hAnsi="Cambria" w:cs="Cambria"/>
                <w:color w:val="000000"/>
              </w:rPr>
            </w:pPr>
            <w:r w:rsidRPr="007609E7">
              <w:rPr>
                <w:sz w:val="24"/>
                <w:szCs w:val="24"/>
              </w:rPr>
              <w:t>Εγκύκλιος Αριθ. Πρωτ</w:t>
            </w:r>
            <w:r>
              <w:rPr>
                <w:sz w:val="24"/>
                <w:szCs w:val="24"/>
              </w:rPr>
              <w:t xml:space="preserve">. </w:t>
            </w:r>
            <w:r w:rsidRPr="00E8074E">
              <w:rPr>
                <w:sz w:val="24"/>
                <w:szCs w:val="24"/>
              </w:rPr>
              <w:t xml:space="preserve"> Δ1ε/Γ.Π. 33942/17</w:t>
            </w:r>
            <w:r w:rsidRPr="00E8074E">
              <w:rPr>
                <w:rFonts w:ascii="Cambria" w:hAnsi="Cambria" w:cs="Cambria"/>
                <w:bCs/>
                <w:color w:val="000000"/>
              </w:rPr>
              <w:t xml:space="preserve">/21.02.2018 </w:t>
            </w:r>
            <w:r w:rsidRPr="00E8074E">
              <w:rPr>
                <w:sz w:val="24"/>
                <w:szCs w:val="24"/>
              </w:rPr>
              <w:t>του Υπουργείου Υγείας</w:t>
            </w:r>
          </w:p>
          <w:p w14:paraId="5ED2EAAC" w14:textId="77777777" w:rsidR="00E8074E" w:rsidRPr="00E8074E" w:rsidRDefault="00E8074E" w:rsidP="00E8074E">
            <w:pPr>
              <w:pStyle w:val="a3"/>
              <w:spacing w:after="0"/>
              <w:jc w:val="both"/>
              <w:rPr>
                <w:rFonts w:ascii="Cambria" w:hAnsi="Cambria" w:cs="Cambria"/>
                <w:color w:val="000000"/>
              </w:rPr>
            </w:pPr>
            <w:r>
              <w:rPr>
                <w:rFonts w:ascii="Cambria" w:hAnsi="Cambria" w:cs="Cambria"/>
                <w:color w:val="000000"/>
              </w:rPr>
              <w:t>(Διαχείριση υγρών αποβλήτων υγειονομικών μονάδων)</w:t>
            </w:r>
          </w:p>
        </w:tc>
      </w:tr>
    </w:tbl>
    <w:p w14:paraId="76314552" w14:textId="77777777" w:rsidR="00734BDD" w:rsidRPr="007609E7" w:rsidRDefault="00734BDD" w:rsidP="00734BDD">
      <w:pPr>
        <w:pStyle w:val="a3"/>
        <w:numPr>
          <w:ilvl w:val="0"/>
          <w:numId w:val="1"/>
        </w:numPr>
        <w:jc w:val="both"/>
        <w:rPr>
          <w:sz w:val="24"/>
          <w:szCs w:val="24"/>
        </w:rPr>
      </w:pPr>
      <w:r w:rsidRPr="007609E7">
        <w:rPr>
          <w:sz w:val="24"/>
          <w:szCs w:val="24"/>
        </w:rPr>
        <w:t xml:space="preserve">Εγκύκλιος Αριθ. Πρωτ. Γ1δ/Γ.Π. </w:t>
      </w:r>
      <w:proofErr w:type="spellStart"/>
      <w:r w:rsidRPr="007609E7">
        <w:rPr>
          <w:sz w:val="24"/>
          <w:szCs w:val="24"/>
        </w:rPr>
        <w:t>οικ</w:t>
      </w:r>
      <w:proofErr w:type="spellEnd"/>
      <w:r w:rsidRPr="007609E7">
        <w:rPr>
          <w:sz w:val="24"/>
          <w:szCs w:val="24"/>
        </w:rPr>
        <w:t xml:space="preserve"> 52352 / 09.07.2018 του Υπουργείου Υγείας (Ενημέρωση αναφορικά με τον Κανονισμό (ΕΕ) 2017/852 του Ευρωπαϊκού Κοινοβουλίου και του Συμβουλίου, της 17ης Μαΐου 2017, για τον υδράργυρο και για την κατάργηση του κανονισμού (ΕΚ) αριθ. 1102/2008) </w:t>
      </w:r>
    </w:p>
    <w:p w14:paraId="5B3D4004" w14:textId="77777777" w:rsidR="00734BDD" w:rsidRPr="007609E7" w:rsidRDefault="00734BDD" w:rsidP="00734BDD">
      <w:pPr>
        <w:pStyle w:val="a3"/>
        <w:numPr>
          <w:ilvl w:val="0"/>
          <w:numId w:val="1"/>
        </w:numPr>
        <w:jc w:val="both"/>
        <w:rPr>
          <w:sz w:val="24"/>
          <w:szCs w:val="24"/>
        </w:rPr>
      </w:pPr>
      <w:r w:rsidRPr="007609E7">
        <w:rPr>
          <w:sz w:val="24"/>
          <w:szCs w:val="24"/>
        </w:rPr>
        <w:t xml:space="preserve">Απόφαση Αριθ. Πρωτ. Γ1δ/Γ.Π. </w:t>
      </w:r>
      <w:proofErr w:type="spellStart"/>
      <w:r w:rsidRPr="007609E7">
        <w:rPr>
          <w:sz w:val="24"/>
          <w:szCs w:val="24"/>
        </w:rPr>
        <w:t>οικ</w:t>
      </w:r>
      <w:proofErr w:type="spellEnd"/>
      <w:r w:rsidRPr="007609E7">
        <w:rPr>
          <w:sz w:val="24"/>
          <w:szCs w:val="24"/>
        </w:rPr>
        <w:t xml:space="preserve"> 50651 / 12.08.2021 του Υπουργείου Υγείας </w:t>
      </w:r>
    </w:p>
    <w:p w14:paraId="57CDC294" w14:textId="77777777" w:rsidR="00734BDD" w:rsidRPr="007609E7" w:rsidRDefault="00734BDD" w:rsidP="00734BDD">
      <w:pPr>
        <w:pStyle w:val="a3"/>
        <w:jc w:val="both"/>
        <w:rPr>
          <w:sz w:val="24"/>
          <w:szCs w:val="24"/>
        </w:rPr>
      </w:pPr>
      <w:r w:rsidRPr="007609E7">
        <w:rPr>
          <w:sz w:val="24"/>
          <w:szCs w:val="24"/>
        </w:rPr>
        <w:t>(Έγκριση και θέση σε ισχύ του Σχεδίου Δράσης για τη σταδιακή κατάργηση της χρήσης οδοντιατρικών αμαλγαμάτων «ΑΝΤΙΠΑΣ»)</w:t>
      </w:r>
    </w:p>
    <w:p w14:paraId="0BAE7B8A" w14:textId="77777777" w:rsidR="00734BDD" w:rsidRPr="007609E7" w:rsidRDefault="00734BDD" w:rsidP="00734BDD">
      <w:pPr>
        <w:jc w:val="both"/>
        <w:rPr>
          <w:bCs/>
          <w:sz w:val="24"/>
          <w:szCs w:val="24"/>
        </w:rPr>
      </w:pPr>
      <w:r w:rsidRPr="007609E7">
        <w:rPr>
          <w:bCs/>
          <w:sz w:val="24"/>
          <w:szCs w:val="24"/>
        </w:rPr>
        <w:t>Καθώς και την:</w:t>
      </w:r>
    </w:p>
    <w:p w14:paraId="3FC61375" w14:textId="77777777" w:rsidR="00734BDD" w:rsidRPr="007609E7" w:rsidRDefault="00734BDD" w:rsidP="00734BDD">
      <w:pPr>
        <w:pStyle w:val="a3"/>
        <w:numPr>
          <w:ilvl w:val="0"/>
          <w:numId w:val="1"/>
        </w:numPr>
        <w:jc w:val="both"/>
        <w:rPr>
          <w:sz w:val="24"/>
          <w:szCs w:val="24"/>
        </w:rPr>
      </w:pPr>
      <w:r w:rsidRPr="007609E7">
        <w:rPr>
          <w:sz w:val="24"/>
          <w:szCs w:val="24"/>
        </w:rPr>
        <w:t xml:space="preserve">Επιστολή Αριθ. Πρωτ. Δ1ε/Γ.Π. </w:t>
      </w:r>
      <w:proofErr w:type="spellStart"/>
      <w:r w:rsidRPr="007609E7">
        <w:rPr>
          <w:sz w:val="24"/>
          <w:szCs w:val="24"/>
        </w:rPr>
        <w:t>οικ</w:t>
      </w:r>
      <w:proofErr w:type="spellEnd"/>
      <w:r w:rsidRPr="007609E7">
        <w:rPr>
          <w:sz w:val="24"/>
          <w:szCs w:val="24"/>
        </w:rPr>
        <w:t xml:space="preserve"> 3437 / 18.01.2022 του Υπουργείου Υγείας </w:t>
      </w:r>
    </w:p>
    <w:p w14:paraId="2CE53D6E" w14:textId="77777777" w:rsidR="002B4834" w:rsidRDefault="00734BDD" w:rsidP="00734BDD">
      <w:pPr>
        <w:pStyle w:val="a3"/>
        <w:jc w:val="both"/>
        <w:rPr>
          <w:sz w:val="24"/>
          <w:szCs w:val="24"/>
        </w:rPr>
      </w:pPr>
      <w:r w:rsidRPr="007609E7">
        <w:rPr>
          <w:sz w:val="24"/>
          <w:szCs w:val="24"/>
        </w:rPr>
        <w:t xml:space="preserve">(Αναζήτηση στοιχείων αναφορικά με τη διαχείριση αποβλήτων οδοντιατρικού αμαλγάματος) </w:t>
      </w:r>
    </w:p>
    <w:p w14:paraId="71727B33" w14:textId="77777777" w:rsidR="002B4834" w:rsidRDefault="002B4834">
      <w:pPr>
        <w:rPr>
          <w:sz w:val="24"/>
          <w:szCs w:val="24"/>
        </w:rPr>
      </w:pPr>
      <w:r>
        <w:rPr>
          <w:sz w:val="24"/>
          <w:szCs w:val="24"/>
        </w:rPr>
        <w:br w:type="page"/>
      </w:r>
    </w:p>
    <w:p w14:paraId="4FED565A" w14:textId="77777777" w:rsidR="007609E7" w:rsidRDefault="007609E7">
      <w:pPr>
        <w:rPr>
          <w:rFonts w:ascii="Calibri" w:hAnsi="Calibri" w:cs="Calibri"/>
          <w:b/>
          <w:color w:val="000000"/>
          <w:sz w:val="24"/>
          <w:szCs w:val="24"/>
        </w:rPr>
      </w:pPr>
      <w:r>
        <w:rPr>
          <w:b/>
        </w:rPr>
        <w:lastRenderedPageBreak/>
        <w:t xml:space="preserve">Ετήσιες Υπηρεσίες συλλογής, μεταφοράς </w:t>
      </w:r>
      <w:r w:rsidR="001A1545">
        <w:rPr>
          <w:b/>
        </w:rPr>
        <w:t xml:space="preserve">και τελικής επεξεργασίας (διάθεσης / αξιοποίησης) αποβλήτων οδοντιατρικού αμαλγάματος. </w:t>
      </w:r>
    </w:p>
    <w:p w14:paraId="5F169A3A" w14:textId="77777777" w:rsidR="00EE1747" w:rsidRPr="007609E7" w:rsidRDefault="00734BDD" w:rsidP="00331C60">
      <w:pPr>
        <w:pStyle w:val="Default"/>
        <w:rPr>
          <w:b/>
        </w:rPr>
      </w:pPr>
      <w:r w:rsidRPr="007609E7">
        <w:rPr>
          <w:b/>
        </w:rPr>
        <w:t>ΓΕΝΙΚΕΣ ΤΕΧΝΙΚΕΣ ΠΡΟΔΙΑΓΡΑΦΕΣ</w:t>
      </w:r>
    </w:p>
    <w:p w14:paraId="0127939E" w14:textId="77777777" w:rsidR="00EE1747" w:rsidRPr="007609E7" w:rsidRDefault="00EE1747" w:rsidP="00331C60">
      <w:pPr>
        <w:pStyle w:val="Default"/>
        <w:rPr>
          <w:b/>
        </w:rPr>
      </w:pPr>
    </w:p>
    <w:p w14:paraId="6656C121" w14:textId="382E1056" w:rsidR="007609E7" w:rsidRPr="0069675D" w:rsidRDefault="00EE1747" w:rsidP="0069675D">
      <w:pPr>
        <w:pStyle w:val="Default"/>
        <w:jc w:val="both"/>
      </w:pPr>
      <w:r w:rsidRPr="007609E7">
        <w:t xml:space="preserve">Τα οδοντιατρικά αμαλγάματα είναι μεταλλικά κράματα που αποτελούνται από </w:t>
      </w:r>
      <w:r w:rsidR="00734BDD" w:rsidRPr="007609E7">
        <w:t xml:space="preserve"> </w:t>
      </w:r>
      <w:r w:rsidRPr="007609E7">
        <w:t xml:space="preserve">υδράργυρο περίπου στο 50 % του βάρους τους. Σύμφωνα με την ανωτέρω νομοθεσία τα οδοντιατρικά αμαλγάματα κατατάσσονται στα επικίνδυνα </w:t>
      </w:r>
      <w:proofErr w:type="spellStart"/>
      <w:r w:rsidRPr="007609E7">
        <w:t>βαρέα</w:t>
      </w:r>
      <w:proofErr w:type="spellEnd"/>
      <w:r w:rsidRPr="007609E7">
        <w:t xml:space="preserve"> μέταλλα και ταξινομούνται στον Ευρωπαϊκό Κατάλογο Αποβλήτων ως Επικίνδυνα Απόβλητα με τον κωδικό ΕΚΑ 18 01 10</w:t>
      </w:r>
      <w:r w:rsidR="00903E7B">
        <w:t>*</w:t>
      </w:r>
      <w:r w:rsidRPr="007609E7">
        <w:t xml:space="preserve"> (αμάλγαμα οδοντιατρικής).</w:t>
      </w:r>
      <w:r w:rsidR="00EE4AD9" w:rsidRPr="007609E7">
        <w:t xml:space="preserve">  Θεωρούνται από την διεθνή, την Ευρωπαϊκή και την Ελληνική νομοθεσία </w:t>
      </w:r>
      <w:r w:rsidR="00810BA8" w:rsidRPr="007609E7">
        <w:t xml:space="preserve">επικίνδυνα ιατρικά απόβλητα, ενώ σύμφωνα με την ΚΥΑ 146163/2012 </w:t>
      </w:r>
      <w:r w:rsidR="00C93C5C">
        <w:t>όπως ισχύει σήμερα</w:t>
      </w:r>
      <w:r w:rsidR="00C93C5C" w:rsidRPr="007609E7">
        <w:t xml:space="preserve"> </w:t>
      </w:r>
      <w:r w:rsidR="00810BA8" w:rsidRPr="007609E7">
        <w:t xml:space="preserve">χαρακτηρίζονται ως Επικίνδυνα Απόβλητα </w:t>
      </w:r>
      <w:r w:rsidR="00EE4AD9" w:rsidRPr="007609E7">
        <w:t xml:space="preserve">Υγειονομικών Μονάδων (ΕΑΥΜ) </w:t>
      </w:r>
      <w:r w:rsidR="00810BA8" w:rsidRPr="007609E7">
        <w:t>και ειδικότερα ταξινομούνται ως Άλλα Επικίνδυνα Απόβλητα (ΑΕΑ)</w:t>
      </w:r>
      <w:r w:rsidR="0069675D" w:rsidRPr="0069675D">
        <w:t xml:space="preserve">, </w:t>
      </w:r>
      <w:r w:rsidR="0069675D" w:rsidRPr="007609E7">
        <w:t>που πρέπει να συλλέγονται στην πηγή</w:t>
      </w:r>
      <w:r w:rsidR="0069675D" w:rsidRPr="0069675D">
        <w:t>.</w:t>
      </w:r>
    </w:p>
    <w:p w14:paraId="293BF9B0" w14:textId="540A1B6B" w:rsidR="007609E7" w:rsidRPr="0069675D" w:rsidRDefault="00EE1747" w:rsidP="00EE1747">
      <w:pPr>
        <w:pStyle w:val="Default"/>
        <w:jc w:val="both"/>
      </w:pPr>
      <w:r w:rsidRPr="007609E7">
        <w:t>Απαγορεύεται η διάχυσή του</w:t>
      </w:r>
      <w:r w:rsidR="007609E7" w:rsidRPr="007609E7">
        <w:t>ς</w:t>
      </w:r>
      <w:r w:rsidRPr="007609E7">
        <w:t xml:space="preserve"> στο περιβάλλον και για τη συλλογή και τελική επεξεργασία του</w:t>
      </w:r>
      <w:r w:rsidR="007609E7" w:rsidRPr="007609E7">
        <w:t>ς</w:t>
      </w:r>
      <w:r w:rsidRPr="007609E7">
        <w:t xml:space="preserve"> πρέπει να χρησιμοποιούνται κατάλληλοι περιέκτες. Συνεπώς, τα απόβλητα αμαλγάματος απαιτούν ειδικό χειρισμό, </w:t>
      </w:r>
      <w:r w:rsidR="007609E7" w:rsidRPr="007609E7">
        <w:t xml:space="preserve">και πρέπει </w:t>
      </w:r>
      <w:r w:rsidRPr="007609E7">
        <w:t xml:space="preserve">να αποθηκεύονται προσωρινά σε </w:t>
      </w:r>
      <w:r w:rsidR="000B426D" w:rsidRPr="007609E7">
        <w:t xml:space="preserve">σφραγισμένους περιέκτες </w:t>
      </w:r>
      <w:r w:rsidRPr="007609E7">
        <w:t>κατάλληλους</w:t>
      </w:r>
      <w:r w:rsidR="000B426D" w:rsidRPr="007609E7">
        <w:t xml:space="preserve"> για το σκοπό αυτό και να συλλέγονται από εταιρεία διαχείρισης αποβλήτων. Επιπλέον, οι διαχωριστές αμαλγάματος που χρησιμοποιούνται στις οδοντιατρικές έδρες, πρέπει ετησίως να αντικαθίστανται και να διαχειρίζονται </w:t>
      </w:r>
      <w:r w:rsidR="007609E7" w:rsidRPr="007609E7">
        <w:t xml:space="preserve">με ανάλογο τρόπο </w:t>
      </w:r>
      <w:r w:rsidR="000B426D" w:rsidRPr="007609E7">
        <w:t xml:space="preserve">από </w:t>
      </w:r>
      <w:r w:rsidR="00C93C5C">
        <w:t xml:space="preserve">αδειοδοτημένη </w:t>
      </w:r>
      <w:r w:rsidR="000B426D" w:rsidRPr="007609E7">
        <w:t>εταιρεία διαχείρισης αποβλήτων</w:t>
      </w:r>
      <w:r w:rsidR="0069675D" w:rsidRPr="0069675D">
        <w:t>.</w:t>
      </w:r>
    </w:p>
    <w:p w14:paraId="7CE6AD0D" w14:textId="77777777" w:rsidR="007609E7" w:rsidRDefault="007609E7" w:rsidP="00EE1747">
      <w:pPr>
        <w:pStyle w:val="Default"/>
        <w:jc w:val="both"/>
        <w:rPr>
          <w:sz w:val="22"/>
          <w:szCs w:val="22"/>
        </w:rPr>
      </w:pPr>
    </w:p>
    <w:p w14:paraId="3889BCF1" w14:textId="17CCD8D7" w:rsidR="00331C60" w:rsidRPr="00EE614E" w:rsidRDefault="00331C60" w:rsidP="00EE614E">
      <w:pPr>
        <w:pStyle w:val="Default"/>
        <w:jc w:val="both"/>
      </w:pPr>
      <w:r w:rsidRPr="00EE614E">
        <w:t xml:space="preserve">Αντικείμενο του έργου είναι η ολοκληρωμένη διαχείριση ( αποκομιδή, μεταφορά, </w:t>
      </w:r>
      <w:r w:rsidR="00D9598B" w:rsidRPr="00EE614E">
        <w:t xml:space="preserve"> και τελική </w:t>
      </w:r>
      <w:r w:rsidRPr="00EE614E">
        <w:t>επεξεργασία</w:t>
      </w:r>
      <w:r w:rsidR="00D9598B" w:rsidRPr="00EE614E">
        <w:t xml:space="preserve">) </w:t>
      </w:r>
      <w:r w:rsidRPr="00EE614E">
        <w:t xml:space="preserve">των </w:t>
      </w:r>
      <w:r w:rsidR="00EE614E" w:rsidRPr="00EE614E">
        <w:t xml:space="preserve">αποβλήτων αμαλγάματος οδοντιατρικής που παράγονται </w:t>
      </w:r>
      <w:r w:rsidRPr="00EE614E">
        <w:t xml:space="preserve">από </w:t>
      </w:r>
      <w:proofErr w:type="spellStart"/>
      <w:r w:rsidR="00376B68" w:rsidRPr="00376B68">
        <w:t>από</w:t>
      </w:r>
      <w:proofErr w:type="spellEnd"/>
      <w:r w:rsidR="00376B68" w:rsidRPr="00376B68">
        <w:t xml:space="preserve"> τις Υγειονομικές Μονάδες.</w:t>
      </w:r>
      <w:bookmarkStart w:id="0" w:name="_GoBack"/>
      <w:bookmarkEnd w:id="0"/>
    </w:p>
    <w:p w14:paraId="17222EB6" w14:textId="77777777" w:rsidR="00331C60" w:rsidRPr="00EE614E" w:rsidRDefault="00331C60" w:rsidP="00EE614E">
      <w:pPr>
        <w:pStyle w:val="Default"/>
        <w:jc w:val="both"/>
      </w:pPr>
    </w:p>
    <w:p w14:paraId="1566C8B2" w14:textId="77777777" w:rsidR="00331C60" w:rsidRPr="00EE614E" w:rsidRDefault="00331C60" w:rsidP="00EE614E">
      <w:pPr>
        <w:pStyle w:val="Default"/>
        <w:jc w:val="both"/>
      </w:pPr>
      <w:r w:rsidRPr="00EE614E">
        <w:t xml:space="preserve">Η υλοποίηση του αντικειμένου του έργου θα γίνεται βάσει της υφιστάμενης νομοθεσίας: </w:t>
      </w:r>
    </w:p>
    <w:p w14:paraId="232E2092" w14:textId="77FB76F2" w:rsidR="00331C60" w:rsidRPr="00EE614E" w:rsidRDefault="00331C60" w:rsidP="00EE614E">
      <w:pPr>
        <w:pStyle w:val="Default"/>
        <w:numPr>
          <w:ilvl w:val="0"/>
          <w:numId w:val="1"/>
        </w:numPr>
        <w:jc w:val="both"/>
      </w:pPr>
      <w:r w:rsidRPr="00EE614E">
        <w:t xml:space="preserve">ΚΥΑ οικ. 146163/08-05-2012 </w:t>
      </w:r>
      <w:r w:rsidR="00C93C5C">
        <w:t>όπως ισχύει σήμερα.</w:t>
      </w:r>
    </w:p>
    <w:p w14:paraId="25825D7F" w14:textId="77777777" w:rsidR="0061204C" w:rsidRDefault="0061204C" w:rsidP="00331C60">
      <w:pPr>
        <w:pStyle w:val="Default"/>
        <w:rPr>
          <w:b/>
          <w:bCs/>
          <w:sz w:val="22"/>
          <w:szCs w:val="22"/>
        </w:rPr>
      </w:pPr>
    </w:p>
    <w:p w14:paraId="1549A668" w14:textId="36A01164" w:rsidR="009F2683" w:rsidRDefault="00300D91" w:rsidP="0003759A">
      <w:pPr>
        <w:pStyle w:val="Default"/>
        <w:jc w:val="both"/>
      </w:pPr>
      <w:r w:rsidRPr="0003759A">
        <w:t>Η συλλογή του αμαλγάματος οδοντιατρικής θα γίνεται από το προσωπικό των Υγειονομικών Μονάδων. Ο Ανάδοχος θα παρέχει τον απαιτούμενο αριθμό συσκευασιών που προβλέπονται από την ΚΥΑ οικ. 146163/2012</w:t>
      </w:r>
      <w:r w:rsidR="00C93C5C">
        <w:t xml:space="preserve"> όπως ισχύει σήμερα</w:t>
      </w:r>
      <w:r w:rsidRPr="0003759A">
        <w:t xml:space="preserve"> για τη συλλογή των ΑΕΑ. </w:t>
      </w:r>
      <w:r>
        <w:t xml:space="preserve">Σύμφωνα με τις </w:t>
      </w:r>
      <w:r w:rsidR="00C93C5C">
        <w:t>διατάξεις</w:t>
      </w:r>
      <w:r>
        <w:t xml:space="preserve"> της ADR</w:t>
      </w:r>
      <w:r w:rsidR="0003759A">
        <w:t>,</w:t>
      </w:r>
      <w:r>
        <w:t xml:space="preserve"> που αφορούν στην οδική μεταφορά των επικίνδυνων αποβλήτων</w:t>
      </w:r>
      <w:r w:rsidR="0003759A">
        <w:t>,</w:t>
      </w:r>
      <w:r>
        <w:t xml:space="preserve"> τα απόβλητα αμαλγαμάτων οδοντιατρικής απαιτείται να συλλέγονται και να μεταφέρονται με συσκευασίες </w:t>
      </w:r>
      <w:r w:rsidR="0003759A">
        <w:t xml:space="preserve">που </w:t>
      </w:r>
      <w:r>
        <w:t xml:space="preserve">φέρουν πιστοποίηση </w:t>
      </w:r>
      <w:r w:rsidR="0003759A">
        <w:t xml:space="preserve">και σήμανση </w:t>
      </w:r>
      <w:r>
        <w:t xml:space="preserve">κατά UN. </w:t>
      </w:r>
      <w:r w:rsidR="009F2683">
        <w:t>Η συσκευασία θα αποτελείται από:</w:t>
      </w:r>
    </w:p>
    <w:p w14:paraId="4581B262" w14:textId="07B4264F" w:rsidR="009F2683" w:rsidRDefault="009F2683" w:rsidP="009F2683">
      <w:pPr>
        <w:pStyle w:val="Default"/>
        <w:numPr>
          <w:ilvl w:val="0"/>
          <w:numId w:val="1"/>
        </w:numPr>
        <w:jc w:val="both"/>
      </w:pPr>
      <w:r>
        <w:t>Ε</w:t>
      </w:r>
      <w:r w:rsidR="000B012C">
        <w:t xml:space="preserve">σωτερικό </w:t>
      </w:r>
      <w:r w:rsidR="0000437A">
        <w:t>περιέκτη επαρκούς χωρητικότητας</w:t>
      </w:r>
      <w:r w:rsidR="000B012C">
        <w:t xml:space="preserve">, </w:t>
      </w:r>
      <w:r w:rsidR="0000437A">
        <w:t>πλήρως στεγανό</w:t>
      </w:r>
      <w:r w:rsidR="000B012C">
        <w:t xml:space="preserve"> </w:t>
      </w:r>
      <w:r>
        <w:t xml:space="preserve">που θα </w:t>
      </w:r>
      <w:r w:rsidR="000B012C">
        <w:t xml:space="preserve">φέρει καπάκι ασφαλείας ώστε να επιτυγχάνεται στεγανοποίηση και να αποτρέπεται οποιαδήποτε διαρροή επικίνδυνων υγρών που </w:t>
      </w:r>
      <w:r>
        <w:t xml:space="preserve">ενδεχομένως να </w:t>
      </w:r>
      <w:r w:rsidR="000B012C">
        <w:t xml:space="preserve">συλλέγονται μαζί με τα αμαλγάματα. </w:t>
      </w:r>
      <w:r w:rsidR="0000437A">
        <w:t xml:space="preserve"> </w:t>
      </w:r>
      <w:r w:rsidR="000B012C">
        <w:t xml:space="preserve">Να φέρει ειδικούς υποδοχείς ώστε να </w:t>
      </w:r>
      <w:r w:rsidR="00C93C5C">
        <w:t>δύναται να σφραγίζει</w:t>
      </w:r>
      <w:r w:rsidR="000B012C">
        <w:t xml:space="preserve">. </w:t>
      </w:r>
    </w:p>
    <w:p w14:paraId="1BA521D6" w14:textId="77777777" w:rsidR="00300D91" w:rsidRPr="0003759A" w:rsidRDefault="009F2683" w:rsidP="009F2683">
      <w:pPr>
        <w:pStyle w:val="Default"/>
        <w:numPr>
          <w:ilvl w:val="0"/>
          <w:numId w:val="1"/>
        </w:numPr>
        <w:jc w:val="both"/>
      </w:pPr>
      <w:r>
        <w:t>Ε</w:t>
      </w:r>
      <w:r w:rsidR="000B012C">
        <w:t xml:space="preserve">ξωτερικό περιέκτη </w:t>
      </w:r>
      <w:r>
        <w:t xml:space="preserve">πιστοποιημένο κατά </w:t>
      </w:r>
      <w:r>
        <w:rPr>
          <w:lang w:val="en-US"/>
        </w:rPr>
        <w:t>UN</w:t>
      </w:r>
      <w:r w:rsidRPr="009F2683">
        <w:t xml:space="preserve">, </w:t>
      </w:r>
      <w:r>
        <w:t xml:space="preserve">που θα </w:t>
      </w:r>
      <w:r w:rsidR="000B012C">
        <w:t xml:space="preserve">φέρει κατάλληλη σήμανση </w:t>
      </w:r>
      <w:r>
        <w:t xml:space="preserve">και θα περιλαμβάνει πλαστική σακούλα και απορροφητικό υλικό, ικανό να απορροφήσει το σύνολο της ποσότητας τυχόν υγρών διαρροών του εσωτερικού περιέκτη. </w:t>
      </w:r>
    </w:p>
    <w:p w14:paraId="290FC61E" w14:textId="09356B71" w:rsidR="00300D91" w:rsidRPr="00C66D4C" w:rsidRDefault="00711E17" w:rsidP="00C66D4C">
      <w:pPr>
        <w:pStyle w:val="Default"/>
        <w:jc w:val="both"/>
      </w:pPr>
      <w:r w:rsidRPr="00331C60">
        <w:lastRenderedPageBreak/>
        <w:t xml:space="preserve">Η παραλαβή των αποβλήτων θα πραγματοποιείται </w:t>
      </w:r>
      <w:r>
        <w:t xml:space="preserve">άπαξ ετησίως </w:t>
      </w:r>
      <w:r w:rsidRPr="00331C60">
        <w:t xml:space="preserve">σε </w:t>
      </w:r>
      <w:r>
        <w:t xml:space="preserve">καθορισμένη ημερομηνία </w:t>
      </w:r>
      <w:r w:rsidRPr="00331C60">
        <w:t>καθ’ υπόδειξη τ</w:t>
      </w:r>
      <w:r>
        <w:t xml:space="preserve">ου </w:t>
      </w:r>
      <w:r w:rsidR="00376B68" w:rsidRPr="00376B68">
        <w:t>του υπευθύνου του/των οδοντιατρείων</w:t>
      </w:r>
      <w:r w:rsidR="00376B68">
        <w:t xml:space="preserve"> </w:t>
      </w:r>
      <w:r>
        <w:t xml:space="preserve">και σε </w:t>
      </w:r>
      <w:r w:rsidRPr="00331C60">
        <w:t>ωράριο τακτικής λειτουργίας, 07:00‐15:00 παρουσία της επιτροπής παράδοσης ΕΑΥM.</w:t>
      </w:r>
    </w:p>
    <w:p w14:paraId="5D30294A" w14:textId="6482C00A" w:rsidR="00331C60" w:rsidRPr="001A1BEC" w:rsidRDefault="00331C60" w:rsidP="00C66D4C">
      <w:pPr>
        <w:spacing w:after="0"/>
        <w:jc w:val="both"/>
      </w:pPr>
      <w:r w:rsidRPr="00C66D4C">
        <w:rPr>
          <w:rFonts w:ascii="Calibri" w:hAnsi="Calibri" w:cs="Calibri"/>
          <w:color w:val="000000"/>
          <w:sz w:val="24"/>
          <w:szCs w:val="24"/>
        </w:rPr>
        <w:t xml:space="preserve">Τα οχήματα μεταφοράς </w:t>
      </w:r>
      <w:r w:rsidR="00C66D4C" w:rsidRPr="00C66D4C">
        <w:rPr>
          <w:rFonts w:ascii="Calibri" w:hAnsi="Calibri" w:cs="Calibri"/>
          <w:color w:val="000000"/>
          <w:sz w:val="24"/>
          <w:szCs w:val="24"/>
        </w:rPr>
        <w:t xml:space="preserve">θα φέρουν </w:t>
      </w:r>
      <w:r w:rsidRPr="00C66D4C">
        <w:rPr>
          <w:rFonts w:ascii="Calibri" w:hAnsi="Calibri" w:cs="Calibri"/>
          <w:color w:val="000000"/>
          <w:sz w:val="24"/>
          <w:szCs w:val="24"/>
        </w:rPr>
        <w:t xml:space="preserve">κατάλληλη σήμανση, το διεθνές σήμα κινδύνου </w:t>
      </w:r>
      <w:r w:rsidR="00C66D4C" w:rsidRPr="001A1BEC">
        <w:rPr>
          <w:rFonts w:ascii="Calibri" w:hAnsi="Calibri" w:cs="Calibri"/>
          <w:color w:val="000000"/>
          <w:sz w:val="24"/>
          <w:szCs w:val="24"/>
        </w:rPr>
        <w:t>το οποίο θα επιδεικνύεται σε εμφανές σημείο και θα πληρούν το σύνολο των προδιαγραφών που περιγράφονται στην ΚΥΑ οικ. 146163/08-05-2012</w:t>
      </w:r>
      <w:r w:rsidR="00C93C5C">
        <w:rPr>
          <w:rFonts w:ascii="Calibri" w:hAnsi="Calibri" w:cs="Calibri"/>
          <w:color w:val="000000"/>
          <w:sz w:val="24"/>
          <w:szCs w:val="24"/>
        </w:rPr>
        <w:t xml:space="preserve"> όπως ισχύει σήμερα</w:t>
      </w:r>
      <w:r w:rsidR="00C66D4C" w:rsidRPr="001A1BEC">
        <w:rPr>
          <w:rFonts w:ascii="Calibri" w:hAnsi="Calibri" w:cs="Calibri"/>
          <w:color w:val="000000"/>
          <w:sz w:val="24"/>
          <w:szCs w:val="24"/>
        </w:rPr>
        <w:t>.</w:t>
      </w:r>
      <w:r w:rsidRPr="001A1BEC">
        <w:rPr>
          <w:b/>
          <w:bCs/>
        </w:rPr>
        <w:t xml:space="preserve"> </w:t>
      </w:r>
    </w:p>
    <w:p w14:paraId="1BACE529" w14:textId="77777777" w:rsidR="00C66D4C" w:rsidRDefault="00331C60" w:rsidP="00C66D4C">
      <w:pPr>
        <w:pStyle w:val="Default"/>
        <w:jc w:val="both"/>
        <w:rPr>
          <w:sz w:val="22"/>
          <w:szCs w:val="22"/>
        </w:rPr>
      </w:pPr>
      <w:r w:rsidRPr="001A1BEC">
        <w:rPr>
          <w:sz w:val="22"/>
          <w:szCs w:val="22"/>
        </w:rPr>
        <w:t>H</w:t>
      </w:r>
      <w:r w:rsidR="002D43F2" w:rsidRPr="001A1BEC">
        <w:rPr>
          <w:sz w:val="22"/>
          <w:szCs w:val="22"/>
        </w:rPr>
        <w:t xml:space="preserve"> τελική </w:t>
      </w:r>
      <w:r w:rsidRPr="001A1BEC">
        <w:t xml:space="preserve">επεξεργασία των </w:t>
      </w:r>
      <w:r w:rsidR="00C66D4C" w:rsidRPr="001A1BEC">
        <w:t xml:space="preserve">ΑΕΑ (αμαλγάματος οδοντιατρικής) </w:t>
      </w:r>
      <w:r w:rsidRPr="001A1BEC">
        <w:t xml:space="preserve">θα </w:t>
      </w:r>
      <w:r w:rsidR="00C66D4C" w:rsidRPr="001A1BEC">
        <w:t xml:space="preserve">πραγματοποιείται από αδειοδοτημένη εγκατάσταση στην Ελλάδα ή στο εξωτερικό, όπου θα ολοκληρώνονται οι εργασίες </w:t>
      </w:r>
      <w:r w:rsidR="002D43F2" w:rsidRPr="001A1BEC">
        <w:t xml:space="preserve">επεξεργασίας (διάθεσης / </w:t>
      </w:r>
      <w:r w:rsidR="00C66D4C" w:rsidRPr="001A1BEC">
        <w:t xml:space="preserve">αξιοποίησης </w:t>
      </w:r>
      <w:r w:rsidR="002D43F2" w:rsidRPr="001A1BEC">
        <w:t>–</w:t>
      </w:r>
      <w:r w:rsidR="00C66D4C" w:rsidRPr="001A1BEC">
        <w:t xml:space="preserve"> ανακύκλωσης</w:t>
      </w:r>
      <w:r w:rsidR="002D43F2" w:rsidRPr="001A1BEC">
        <w:t>)</w:t>
      </w:r>
      <w:r w:rsidR="00C66D4C" w:rsidRPr="001A1BEC">
        <w:t xml:space="preserve"> των εν λόγω αποβλήτων.</w:t>
      </w:r>
      <w:r w:rsidR="00C66D4C">
        <w:rPr>
          <w:sz w:val="22"/>
          <w:szCs w:val="22"/>
        </w:rPr>
        <w:t xml:space="preserve"> </w:t>
      </w:r>
    </w:p>
    <w:p w14:paraId="52E0113D" w14:textId="77777777" w:rsidR="00C66D4C" w:rsidRDefault="00C66D4C" w:rsidP="00C66D4C">
      <w:pPr>
        <w:pStyle w:val="Default"/>
        <w:jc w:val="both"/>
        <w:rPr>
          <w:b/>
          <w:bCs/>
          <w:sz w:val="22"/>
          <w:szCs w:val="22"/>
        </w:rPr>
      </w:pPr>
    </w:p>
    <w:p w14:paraId="7902259A" w14:textId="77777777" w:rsidR="00C66D4C" w:rsidRDefault="00C66D4C" w:rsidP="00C66D4C">
      <w:pPr>
        <w:pStyle w:val="Default"/>
        <w:jc w:val="both"/>
        <w:rPr>
          <w:b/>
          <w:bCs/>
          <w:sz w:val="22"/>
          <w:szCs w:val="22"/>
        </w:rPr>
      </w:pPr>
    </w:p>
    <w:p w14:paraId="626979FB" w14:textId="77777777" w:rsidR="00331C60" w:rsidRDefault="00331C60" w:rsidP="00331C60">
      <w:pPr>
        <w:pStyle w:val="Default"/>
        <w:rPr>
          <w:sz w:val="22"/>
          <w:szCs w:val="22"/>
        </w:rPr>
      </w:pPr>
      <w:r>
        <w:rPr>
          <w:b/>
          <w:bCs/>
          <w:sz w:val="22"/>
          <w:szCs w:val="22"/>
        </w:rPr>
        <w:t xml:space="preserve">ΔΙΚΑΙΟΛΟΓΗΤΙΚΑ </w:t>
      </w:r>
    </w:p>
    <w:p w14:paraId="037987E6" w14:textId="1B54D815" w:rsidR="00331C60" w:rsidRPr="00C93C5C" w:rsidRDefault="00331C60" w:rsidP="00331C60">
      <w:pPr>
        <w:pStyle w:val="Default"/>
      </w:pPr>
      <w:r w:rsidRPr="00C93C5C">
        <w:t xml:space="preserve">Ο Ανάδοχος πρέπει να καταθέσει με την προσφορά του, </w:t>
      </w:r>
      <w:r w:rsidR="0097179B">
        <w:t xml:space="preserve"> τα παρακάτω </w:t>
      </w:r>
      <w:r w:rsidRPr="00C93C5C">
        <w:t xml:space="preserve">δικαιολογητικά και πιστοποιητικά: </w:t>
      </w:r>
    </w:p>
    <w:p w14:paraId="685F43BD" w14:textId="1D633827" w:rsidR="00B971C2" w:rsidRPr="00B971C2" w:rsidRDefault="00B971C2" w:rsidP="00B971C2">
      <w:pPr>
        <w:pStyle w:val="a3"/>
        <w:numPr>
          <w:ilvl w:val="0"/>
          <w:numId w:val="1"/>
        </w:numPr>
        <w:jc w:val="both"/>
        <w:rPr>
          <w:sz w:val="24"/>
          <w:szCs w:val="24"/>
        </w:rPr>
      </w:pPr>
      <w:r w:rsidRPr="00B971C2">
        <w:rPr>
          <w:sz w:val="24"/>
          <w:szCs w:val="24"/>
        </w:rPr>
        <w:t>Διαπεριφερειακή Άδεια για συλλογή - μεταφορά επικίνδυνων αποβλήτων ΕΑΥΜ, σύμφωνα με το άρθρο 10 παρ. Α2 της ΚΥΑ 146163/2012 (πρέπει υποχρεωτικά να περιλαμβάνονται οι περιφέρειες μέσα στις οποίες και δια των οποίων θα εκτελεστεί το έργο). Στην άδεια πρέπει να περιλαμβάνεται ο ΕΚΑ 18 01 10</w:t>
      </w:r>
      <w:r w:rsidR="00C93C5C">
        <w:rPr>
          <w:sz w:val="24"/>
          <w:szCs w:val="24"/>
        </w:rPr>
        <w:t>*</w:t>
      </w:r>
      <w:r w:rsidRPr="00B971C2">
        <w:rPr>
          <w:sz w:val="24"/>
          <w:szCs w:val="24"/>
        </w:rPr>
        <w:t xml:space="preserve">  </w:t>
      </w:r>
    </w:p>
    <w:p w14:paraId="29B6AAEA" w14:textId="77777777" w:rsidR="00B971C2" w:rsidRPr="00B971C2" w:rsidRDefault="00B971C2" w:rsidP="00B971C2">
      <w:pPr>
        <w:pStyle w:val="a3"/>
        <w:numPr>
          <w:ilvl w:val="0"/>
          <w:numId w:val="1"/>
        </w:numPr>
        <w:jc w:val="both"/>
        <w:rPr>
          <w:sz w:val="24"/>
          <w:szCs w:val="24"/>
        </w:rPr>
      </w:pPr>
      <w:r w:rsidRPr="00B971C2">
        <w:rPr>
          <w:sz w:val="24"/>
          <w:szCs w:val="24"/>
        </w:rPr>
        <w:t xml:space="preserve">Αποδεικτικό καταχώρισης στο Ηλεκτρονικό Μητρώο Αποβλήτων </w:t>
      </w:r>
    </w:p>
    <w:p w14:paraId="5FC79325" w14:textId="77777777" w:rsidR="00B971C2" w:rsidRPr="00B971C2" w:rsidRDefault="00B971C2" w:rsidP="00B971C2">
      <w:pPr>
        <w:pStyle w:val="a3"/>
        <w:numPr>
          <w:ilvl w:val="0"/>
          <w:numId w:val="1"/>
        </w:numPr>
        <w:jc w:val="both"/>
        <w:rPr>
          <w:sz w:val="24"/>
          <w:szCs w:val="24"/>
        </w:rPr>
      </w:pPr>
      <w:r w:rsidRPr="00B971C2">
        <w:rPr>
          <w:sz w:val="24"/>
          <w:szCs w:val="24"/>
        </w:rPr>
        <w:t>Πιστοποιητικά διαχείρισης ποιότητας κατά ISO 9001 &amp; ISO 14001 για τη συλλογή και μεταφορά Επικίνδυνων Αποβλήτων Υγειονομικών Μονάδων</w:t>
      </w:r>
    </w:p>
    <w:p w14:paraId="0664DEDE" w14:textId="77777777" w:rsidR="00B971C2" w:rsidRPr="00B971C2" w:rsidRDefault="00B971C2" w:rsidP="00B971C2">
      <w:pPr>
        <w:pStyle w:val="a3"/>
        <w:numPr>
          <w:ilvl w:val="0"/>
          <w:numId w:val="1"/>
        </w:numPr>
        <w:jc w:val="both"/>
        <w:rPr>
          <w:sz w:val="24"/>
          <w:szCs w:val="24"/>
        </w:rPr>
      </w:pPr>
      <w:r w:rsidRPr="00B971C2">
        <w:rPr>
          <w:sz w:val="24"/>
          <w:szCs w:val="24"/>
        </w:rPr>
        <w:t>Σύμβαση του νομίμου κατόχου της άδειας μεταφοράς ΕΑΥΜ με πιστοποιημένο Σύμβουλο Ασφαλείας για την Μεταφορά Επικίνδυνων Εμπορευμάτων (ΣΑΜΕΕ), σύμφωνα με την ΚΥΑ 64834/5491/2000 (ΦΕΚ 1350/B'), με συνημμένο αντίγραφο του σχετικού πιστοποιητικού επαγγελματικής κατάρτισης του Συμβούλου Ασφαλείας.</w:t>
      </w:r>
    </w:p>
    <w:p w14:paraId="66C697C1" w14:textId="77777777" w:rsidR="00B971C2" w:rsidRPr="00B971C2" w:rsidRDefault="00B971C2" w:rsidP="00B971C2">
      <w:pPr>
        <w:pStyle w:val="a3"/>
        <w:numPr>
          <w:ilvl w:val="0"/>
          <w:numId w:val="1"/>
        </w:numPr>
        <w:jc w:val="both"/>
        <w:rPr>
          <w:sz w:val="24"/>
          <w:szCs w:val="24"/>
        </w:rPr>
      </w:pPr>
      <w:r w:rsidRPr="00B971C2">
        <w:rPr>
          <w:sz w:val="24"/>
          <w:szCs w:val="24"/>
        </w:rPr>
        <w:t>Άδεια κυκλοφορίας των Οχημάτων μεταφοράς ΕΑΥΜ, που σαφώς να αναφέρεται η χρήση τους για μεταφορά επικίνδυνων αποβλήτων υγειονομικών μονάδων (ΕΑΥΜ)</w:t>
      </w:r>
    </w:p>
    <w:p w14:paraId="6BB8AE4A" w14:textId="77777777" w:rsidR="00B971C2" w:rsidRPr="00B971C2" w:rsidRDefault="00B971C2" w:rsidP="00B971C2">
      <w:pPr>
        <w:pStyle w:val="a3"/>
        <w:numPr>
          <w:ilvl w:val="0"/>
          <w:numId w:val="1"/>
        </w:numPr>
        <w:jc w:val="both"/>
        <w:rPr>
          <w:sz w:val="24"/>
          <w:szCs w:val="24"/>
        </w:rPr>
      </w:pPr>
      <w:r w:rsidRPr="00B971C2">
        <w:rPr>
          <w:sz w:val="24"/>
          <w:szCs w:val="24"/>
        </w:rPr>
        <w:t>Πιστοποιητικό επαγγελματικής κατάρτισης κατά ADR, σύμφωνα με τα προβλεπόμενα στο Κεφ. 2.2 του Παραρτήματος Ι της ΚΥΑ 146163/2012, των οδηγών που θα διενεργούν την μεταφορά των αποβλήτων, καθώς και το αποδεικτικό για τη σχέση των οδηγών με την εταιρεία (πίνακας προσωπικού, αναγγελίες πρόσληψης ΟΑΕΔ και ΑΠΔ ΙΚΑ τελευταίου τριμήνου)</w:t>
      </w:r>
    </w:p>
    <w:p w14:paraId="27032B4B" w14:textId="4D753A98" w:rsidR="00B971C2" w:rsidRPr="00B971C2" w:rsidRDefault="00B971C2" w:rsidP="00B971C2">
      <w:pPr>
        <w:pStyle w:val="a3"/>
        <w:numPr>
          <w:ilvl w:val="0"/>
          <w:numId w:val="1"/>
        </w:numPr>
        <w:jc w:val="both"/>
        <w:rPr>
          <w:sz w:val="24"/>
          <w:szCs w:val="24"/>
        </w:rPr>
      </w:pPr>
      <w:r w:rsidRPr="00B971C2">
        <w:rPr>
          <w:sz w:val="24"/>
          <w:szCs w:val="24"/>
        </w:rPr>
        <w:t>Άδεια Λειτουργίας και ΑΕΠΟ για την αποθήκευση ΑΕΑ στις οποίες να περιλαμβάνεται ο κωδικός ΕΚΑ 18 01 10</w:t>
      </w:r>
      <w:r w:rsidR="00C93C5C">
        <w:rPr>
          <w:sz w:val="24"/>
          <w:szCs w:val="24"/>
        </w:rPr>
        <w:t>*</w:t>
      </w:r>
      <w:r w:rsidRPr="00B971C2">
        <w:rPr>
          <w:sz w:val="24"/>
          <w:szCs w:val="24"/>
        </w:rPr>
        <w:t>, ή σύμβαση του αναδόχου με νόμιμο κάτοχο Άδειας λειτουργίας και ΑΕΠΟ για την αποθήκευση ΑΕΑ στις οποίες να περιλαμβάνεται ο κωδικός ΕΚΑ 18 01 10</w:t>
      </w:r>
      <w:r w:rsidR="00C93C5C">
        <w:rPr>
          <w:sz w:val="24"/>
          <w:szCs w:val="24"/>
        </w:rPr>
        <w:t>*</w:t>
      </w:r>
      <w:r w:rsidRPr="00B971C2">
        <w:rPr>
          <w:sz w:val="24"/>
          <w:szCs w:val="24"/>
        </w:rPr>
        <w:t>.</w:t>
      </w:r>
    </w:p>
    <w:p w14:paraId="3FA0B0FE" w14:textId="6A1C4965" w:rsidR="00B971C2" w:rsidRPr="00054E63" w:rsidRDefault="00B971C2" w:rsidP="00B971C2">
      <w:pPr>
        <w:pStyle w:val="a3"/>
        <w:numPr>
          <w:ilvl w:val="0"/>
          <w:numId w:val="1"/>
        </w:numPr>
        <w:jc w:val="both"/>
        <w:rPr>
          <w:sz w:val="24"/>
          <w:szCs w:val="24"/>
        </w:rPr>
      </w:pPr>
      <w:r w:rsidRPr="00054E63">
        <w:rPr>
          <w:sz w:val="24"/>
          <w:szCs w:val="24"/>
        </w:rPr>
        <w:t>Σύμβαση του αναδόχου με τον τελικό αποδέκτη δηλαδή την αδειοδοτημένη εγκατάσταση στην Ελλάδα ή στο Εξωτερικό όπου θα λαμβάνει χώρα η τελική επεξεργασία των αποβλήτων με κωδικό ΕΚΑ 18 01 10</w:t>
      </w:r>
      <w:r w:rsidR="00903E7B">
        <w:rPr>
          <w:sz w:val="24"/>
          <w:szCs w:val="24"/>
        </w:rPr>
        <w:t>*</w:t>
      </w:r>
      <w:r w:rsidRPr="00054E63">
        <w:rPr>
          <w:sz w:val="24"/>
          <w:szCs w:val="24"/>
        </w:rPr>
        <w:t xml:space="preserve">. </w:t>
      </w:r>
    </w:p>
    <w:p w14:paraId="12B2C476" w14:textId="77777777" w:rsidR="00B971C2" w:rsidRPr="00B971C2" w:rsidRDefault="00B971C2" w:rsidP="00B971C2">
      <w:pPr>
        <w:pStyle w:val="a3"/>
        <w:numPr>
          <w:ilvl w:val="0"/>
          <w:numId w:val="1"/>
        </w:numPr>
        <w:jc w:val="both"/>
        <w:rPr>
          <w:sz w:val="24"/>
          <w:szCs w:val="24"/>
        </w:rPr>
      </w:pPr>
      <w:r w:rsidRPr="00054E63">
        <w:rPr>
          <w:sz w:val="24"/>
          <w:szCs w:val="24"/>
        </w:rPr>
        <w:lastRenderedPageBreak/>
        <w:t>Άδεια Λειτουργίας της εγκατάστασης τελικής επεξεργασίας των αποβλήτων</w:t>
      </w:r>
      <w:r w:rsidRPr="00B971C2">
        <w:rPr>
          <w:sz w:val="24"/>
          <w:szCs w:val="24"/>
        </w:rPr>
        <w:t xml:space="preserve"> (τελικός αποδέκτης)</w:t>
      </w:r>
      <w:r w:rsidR="00A116EA">
        <w:rPr>
          <w:sz w:val="24"/>
          <w:szCs w:val="24"/>
        </w:rPr>
        <w:t>.</w:t>
      </w:r>
    </w:p>
    <w:p w14:paraId="6F27A194" w14:textId="77777777" w:rsidR="00B971C2" w:rsidRPr="00B971C2" w:rsidRDefault="00B971C2" w:rsidP="00B971C2">
      <w:pPr>
        <w:pStyle w:val="a3"/>
        <w:numPr>
          <w:ilvl w:val="0"/>
          <w:numId w:val="1"/>
        </w:numPr>
        <w:jc w:val="both"/>
        <w:rPr>
          <w:sz w:val="24"/>
          <w:szCs w:val="24"/>
        </w:rPr>
      </w:pPr>
      <w:r w:rsidRPr="00B971C2">
        <w:rPr>
          <w:sz w:val="24"/>
          <w:szCs w:val="24"/>
        </w:rPr>
        <w:t>Βεβαίωση τελικού αποδέκτη (αδειοδοτημένη σταθερή μονάδα επεξεργασίας ΑΕΑ) ότι δέχεται προς επεξεργασία τα επικίνδυνα απόβλητα της Αναθέτουσας Αρχής</w:t>
      </w:r>
      <w:r w:rsidR="00A116EA">
        <w:rPr>
          <w:sz w:val="24"/>
          <w:szCs w:val="24"/>
        </w:rPr>
        <w:t>.</w:t>
      </w:r>
    </w:p>
    <w:p w14:paraId="5E6EAC3D" w14:textId="77777777" w:rsidR="00B971C2" w:rsidRPr="00B971C2" w:rsidRDefault="00B971C2" w:rsidP="00B971C2">
      <w:pPr>
        <w:pStyle w:val="a3"/>
        <w:numPr>
          <w:ilvl w:val="0"/>
          <w:numId w:val="1"/>
        </w:numPr>
        <w:jc w:val="both"/>
        <w:rPr>
          <w:sz w:val="24"/>
          <w:szCs w:val="24"/>
        </w:rPr>
      </w:pPr>
      <w:r w:rsidRPr="00B971C2">
        <w:rPr>
          <w:sz w:val="24"/>
          <w:szCs w:val="24"/>
        </w:rPr>
        <w:t>Σε περίπτωση διασυνοριακής μεταφοράς των αποβλήτων για την τελική τους επεξεργασία, βεβαίωση συνεργασίας του αναδόχου με μεταφορική εταιρεία κάτοχο</w:t>
      </w:r>
      <w:r w:rsidR="00751D8F">
        <w:rPr>
          <w:sz w:val="24"/>
          <w:szCs w:val="24"/>
        </w:rPr>
        <w:t xml:space="preserve"> </w:t>
      </w:r>
      <w:r w:rsidRPr="00B971C2">
        <w:rPr>
          <w:sz w:val="24"/>
          <w:szCs w:val="24"/>
        </w:rPr>
        <w:t>άδειας διεθνών μεταφορών,</w:t>
      </w:r>
      <w:r w:rsidR="00751D8F">
        <w:rPr>
          <w:sz w:val="24"/>
          <w:szCs w:val="24"/>
        </w:rPr>
        <w:t xml:space="preserve"> άδεια </w:t>
      </w:r>
      <w:r w:rsidR="0055540C">
        <w:rPr>
          <w:sz w:val="24"/>
          <w:szCs w:val="24"/>
        </w:rPr>
        <w:t xml:space="preserve">κυκλοφορίας </w:t>
      </w:r>
      <w:r w:rsidR="00751D8F">
        <w:rPr>
          <w:sz w:val="24"/>
          <w:szCs w:val="24"/>
        </w:rPr>
        <w:t>οχήματος</w:t>
      </w:r>
      <w:r w:rsidR="009A0E2D">
        <w:rPr>
          <w:sz w:val="24"/>
          <w:szCs w:val="24"/>
        </w:rPr>
        <w:t xml:space="preserve"> που θα πραγματοποιεί τη </w:t>
      </w:r>
      <w:r w:rsidR="0055540C">
        <w:rPr>
          <w:sz w:val="24"/>
          <w:szCs w:val="24"/>
        </w:rPr>
        <w:t xml:space="preserve">διασυνοριακή </w:t>
      </w:r>
      <w:r w:rsidR="009A0E2D">
        <w:rPr>
          <w:sz w:val="24"/>
          <w:szCs w:val="24"/>
        </w:rPr>
        <w:t>μεταφορά</w:t>
      </w:r>
      <w:r w:rsidR="00751D8F">
        <w:rPr>
          <w:sz w:val="24"/>
          <w:szCs w:val="24"/>
        </w:rPr>
        <w:t xml:space="preserve">, άδεια για τη διεθνή οδική μεταφορά εμπορευμάτων για λογαριασμό τρίτου, </w:t>
      </w:r>
      <w:r w:rsidRPr="00B971C2">
        <w:rPr>
          <w:sz w:val="24"/>
          <w:szCs w:val="24"/>
        </w:rPr>
        <w:t>πιστοποιητικό επαγγελματικής κατάρτισης κατά ADR του οδηγού που θα πραγματοποιεί τη διασυνοριακή μεταφορά</w:t>
      </w:r>
      <w:r w:rsidR="00A116EA">
        <w:rPr>
          <w:sz w:val="24"/>
          <w:szCs w:val="24"/>
        </w:rPr>
        <w:t>.</w:t>
      </w:r>
    </w:p>
    <w:p w14:paraId="56D29B91" w14:textId="77777777" w:rsidR="00B971C2" w:rsidRPr="00B971C2" w:rsidRDefault="00B971C2" w:rsidP="00B971C2">
      <w:pPr>
        <w:pStyle w:val="a3"/>
        <w:numPr>
          <w:ilvl w:val="0"/>
          <w:numId w:val="1"/>
        </w:numPr>
        <w:jc w:val="both"/>
        <w:rPr>
          <w:sz w:val="24"/>
          <w:szCs w:val="24"/>
        </w:rPr>
      </w:pPr>
      <w:r w:rsidRPr="00B971C2">
        <w:rPr>
          <w:sz w:val="24"/>
          <w:szCs w:val="24"/>
        </w:rPr>
        <w:t>Έγγραφο χορήγησης κωδικού αριθμού GR εγγράφων διασυνοριακής μεταφοράς με την διαδικασία της προηγούμενης γραπτής κοινοποίησης και συγκατάθεσης από το ΥΠΕΚΑ.</w:t>
      </w:r>
    </w:p>
    <w:p w14:paraId="68A6E9BB" w14:textId="77777777" w:rsidR="00B971C2" w:rsidRPr="00B971C2" w:rsidRDefault="00B971C2" w:rsidP="00B971C2">
      <w:pPr>
        <w:pStyle w:val="a3"/>
        <w:numPr>
          <w:ilvl w:val="0"/>
          <w:numId w:val="1"/>
        </w:numPr>
        <w:jc w:val="both"/>
        <w:rPr>
          <w:sz w:val="24"/>
          <w:szCs w:val="24"/>
        </w:rPr>
      </w:pPr>
      <w:r w:rsidRPr="00B971C2">
        <w:rPr>
          <w:sz w:val="24"/>
          <w:szCs w:val="24"/>
        </w:rPr>
        <w:t>Πιστοποιητικά καταλληλότητας κατά ADR των συσκευασιών για την προσωρινή αποθήκευση και μεταφορά του αμαλγάματος (UN 2809), σύμφωνα με την οδηγία συσκευασίας P800 της  ADR</w:t>
      </w:r>
      <w:r w:rsidR="00A116EA">
        <w:rPr>
          <w:sz w:val="24"/>
          <w:szCs w:val="24"/>
        </w:rPr>
        <w:t>.</w:t>
      </w:r>
    </w:p>
    <w:p w14:paraId="3CC3BD17" w14:textId="65C0E88F" w:rsidR="00921FD5" w:rsidRPr="00921FD5" w:rsidRDefault="00921FD5" w:rsidP="00921FD5">
      <w:pPr>
        <w:pStyle w:val="Web"/>
        <w:ind w:left="720"/>
        <w:rPr>
          <w:rFonts w:asciiTheme="minorHAnsi" w:eastAsiaTheme="minorHAnsi" w:hAnsiTheme="minorHAnsi" w:cstheme="minorBidi"/>
          <w:lang w:eastAsia="en-US"/>
        </w:rPr>
      </w:pPr>
      <w:r>
        <w:rPr>
          <w:u w:val="single"/>
        </w:rPr>
        <w:t>Τεχνικές Προδιαγραφές και Δικαιολογητικά Ανταλλακτικού Διαχωριστή Αμαλγάματος</w:t>
      </w:r>
      <w:r>
        <w:br/>
      </w:r>
      <w:r w:rsidRPr="00921FD5">
        <w:rPr>
          <w:rFonts w:asciiTheme="minorHAnsi" w:eastAsiaTheme="minorHAnsi" w:hAnsiTheme="minorHAnsi" w:cstheme="minorBidi"/>
          <w:lang w:eastAsia="en-US"/>
        </w:rPr>
        <w:t>1. Η συσκευή θα πρέπει να είναι κατάλληλη για τη διαχείριση των στερεών οδοντιατρικών αποβλήτων αμαλγάματος και ειδικότερα για την συλλογή και αποκομιδή του από αδειούχους φορείς προς την ανακύκλωσή του.</w:t>
      </w:r>
      <w:r w:rsidRPr="00921FD5">
        <w:rPr>
          <w:rFonts w:asciiTheme="minorHAnsi" w:eastAsiaTheme="minorHAnsi" w:hAnsiTheme="minorHAnsi" w:cstheme="minorBidi"/>
          <w:lang w:eastAsia="en-US"/>
        </w:rPr>
        <w:br/>
        <w:t>2. Η συμμόρφωση του διαχωριστή αμαλγάματος θα πρέπει να βασίζεται σε σχετικά πρότυπα, όπως το ευρωπαϊκό πρότυπο EN ISO 11143:2008.</w:t>
      </w:r>
      <w:r w:rsidRPr="00921FD5">
        <w:rPr>
          <w:rFonts w:asciiTheme="minorHAnsi" w:eastAsiaTheme="minorHAnsi" w:hAnsiTheme="minorHAnsi" w:cstheme="minorBidi"/>
          <w:lang w:eastAsia="en-US"/>
        </w:rPr>
        <w:br/>
        <w:t>3. Θα πρέπει να εξασφαλίζει ποσοστό κατακράτησης των σωματιδίων αμαλγάματος τουλάχιστον 95%. Μεγαλύτερο ποσοστό θα εκτιμηθεί.</w:t>
      </w:r>
      <w:r w:rsidRPr="00921FD5">
        <w:rPr>
          <w:rFonts w:asciiTheme="minorHAnsi" w:eastAsiaTheme="minorHAnsi" w:hAnsiTheme="minorHAnsi" w:cstheme="minorBidi"/>
          <w:lang w:eastAsia="en-US"/>
        </w:rPr>
        <w:br/>
        <w:t xml:space="preserve">4. Θα πρέπει να είναι σύμφωνη με τον Ευρωπαϊκό Κανονισμό ΕU </w:t>
      </w:r>
      <w:proofErr w:type="spellStart"/>
      <w:r w:rsidRPr="00921FD5">
        <w:rPr>
          <w:rFonts w:asciiTheme="minorHAnsi" w:eastAsiaTheme="minorHAnsi" w:hAnsiTheme="minorHAnsi" w:cstheme="minorBidi"/>
          <w:lang w:eastAsia="en-US"/>
        </w:rPr>
        <w:t>Regulation</w:t>
      </w:r>
      <w:proofErr w:type="spellEnd"/>
      <w:r w:rsidRPr="00921FD5">
        <w:rPr>
          <w:rFonts w:asciiTheme="minorHAnsi" w:eastAsiaTheme="minorHAnsi" w:hAnsiTheme="minorHAnsi" w:cstheme="minorBidi"/>
          <w:lang w:eastAsia="en-US"/>
        </w:rPr>
        <w:t xml:space="preserve"> 2017/852.</w:t>
      </w:r>
      <w:r w:rsidRPr="00921FD5">
        <w:rPr>
          <w:rFonts w:asciiTheme="minorHAnsi" w:eastAsiaTheme="minorHAnsi" w:hAnsiTheme="minorHAnsi" w:cstheme="minorBidi"/>
          <w:lang w:eastAsia="en-US"/>
        </w:rPr>
        <w:br/>
        <w:t>5. Να εξασφαλίζει συλλογή ιζημάτων αμαλγάματος από το δίκτυο νερού και αέρα του οδοντιατρικού μηχανήματος.</w:t>
      </w:r>
      <w:r w:rsidRPr="00921FD5">
        <w:rPr>
          <w:rFonts w:asciiTheme="minorHAnsi" w:eastAsiaTheme="minorHAnsi" w:hAnsiTheme="minorHAnsi" w:cstheme="minorBidi"/>
          <w:lang w:eastAsia="en-US"/>
        </w:rPr>
        <w:br/>
        <w:t>6. Να διαθέτει ικανό δοχείο με επαρκή όγκο συλλογής ιζημάτων (άνω των 500 cm3).</w:t>
      </w:r>
      <w:r w:rsidRPr="00921FD5">
        <w:rPr>
          <w:rFonts w:asciiTheme="minorHAnsi" w:eastAsiaTheme="minorHAnsi" w:hAnsiTheme="minorHAnsi" w:cstheme="minorBidi"/>
          <w:lang w:eastAsia="en-US"/>
        </w:rPr>
        <w:br/>
        <w:t>7. Η ύπαρξη κοκκώδους σκόνης (</w:t>
      </w:r>
      <w:proofErr w:type="spellStart"/>
      <w:r w:rsidRPr="00921FD5">
        <w:rPr>
          <w:rFonts w:asciiTheme="minorHAnsi" w:eastAsiaTheme="minorHAnsi" w:hAnsiTheme="minorHAnsi" w:cstheme="minorBidi"/>
          <w:lang w:eastAsia="en-US"/>
        </w:rPr>
        <w:t>π.χ</w:t>
      </w:r>
      <w:proofErr w:type="spellEnd"/>
      <w:r w:rsidRPr="00921FD5">
        <w:rPr>
          <w:rFonts w:asciiTheme="minorHAnsi" w:eastAsiaTheme="minorHAnsi" w:hAnsiTheme="minorHAnsi" w:cstheme="minorBidi"/>
          <w:lang w:eastAsia="en-US"/>
        </w:rPr>
        <w:t xml:space="preserve"> στίλβωση, </w:t>
      </w:r>
      <w:proofErr w:type="spellStart"/>
      <w:r w:rsidRPr="00921FD5">
        <w:rPr>
          <w:rFonts w:asciiTheme="minorHAnsi" w:eastAsiaTheme="minorHAnsi" w:hAnsiTheme="minorHAnsi" w:cstheme="minorBidi"/>
          <w:lang w:eastAsia="en-US"/>
        </w:rPr>
        <w:t>αεραποτριβή</w:t>
      </w:r>
      <w:proofErr w:type="spellEnd"/>
      <w:r w:rsidRPr="00921FD5">
        <w:rPr>
          <w:rFonts w:asciiTheme="minorHAnsi" w:eastAsiaTheme="minorHAnsi" w:hAnsiTheme="minorHAnsi" w:cstheme="minorBidi"/>
          <w:lang w:eastAsia="en-US"/>
        </w:rPr>
        <w:t xml:space="preserve"> κτλ.) στο σύστημα νερού/αέρα να μην</w:t>
      </w:r>
      <w:r>
        <w:rPr>
          <w:rFonts w:asciiTheme="minorHAnsi" w:eastAsiaTheme="minorHAnsi" w:hAnsiTheme="minorHAnsi" w:cstheme="minorBidi"/>
          <w:lang w:eastAsia="en-US"/>
        </w:rPr>
        <w:t xml:space="preserve"> </w:t>
      </w:r>
      <w:r w:rsidRPr="00921FD5">
        <w:rPr>
          <w:rFonts w:asciiTheme="minorHAnsi" w:eastAsiaTheme="minorHAnsi" w:hAnsiTheme="minorHAnsi" w:cstheme="minorBidi"/>
          <w:lang w:eastAsia="en-US"/>
        </w:rPr>
        <w:t>επηρεάζει την ταχύτητα διαχωρισμού.</w:t>
      </w:r>
      <w:r w:rsidRPr="00921FD5">
        <w:rPr>
          <w:rFonts w:asciiTheme="minorHAnsi" w:eastAsiaTheme="minorHAnsi" w:hAnsiTheme="minorHAnsi" w:cstheme="minorBidi"/>
          <w:lang w:eastAsia="en-US"/>
        </w:rPr>
        <w:br/>
        <w:t>8. Το δοχείο συλλογής να φέρει οπτική ένδειξη επιπέδου πλήρωσης.</w:t>
      </w:r>
      <w:r w:rsidRPr="00921FD5">
        <w:rPr>
          <w:rFonts w:asciiTheme="minorHAnsi" w:eastAsiaTheme="minorHAnsi" w:hAnsiTheme="minorHAnsi" w:cstheme="minorBidi"/>
          <w:lang w:eastAsia="en-US"/>
        </w:rPr>
        <w:br/>
        <w:t>9. Να διαθέτει πιστοποίηση CE</w:t>
      </w:r>
      <w:r w:rsidRPr="00921FD5">
        <w:rPr>
          <w:rFonts w:asciiTheme="minorHAnsi" w:eastAsiaTheme="minorHAnsi" w:hAnsiTheme="minorHAnsi" w:cstheme="minorBidi"/>
          <w:lang w:eastAsia="en-US"/>
        </w:rPr>
        <w:br/>
        <w:t>10. Σε περίπτωση οποιασδήποτε βλάβης ή δυσλειτουργίας του διαχωριστή αμαλγάματος θα αντικαθίσταται με ευθύνη του αναδόχου.</w:t>
      </w:r>
      <w:r w:rsidRPr="00921FD5">
        <w:rPr>
          <w:rFonts w:asciiTheme="minorHAnsi" w:eastAsiaTheme="minorHAnsi" w:hAnsiTheme="minorHAnsi" w:cstheme="minorBidi"/>
          <w:lang w:eastAsia="en-US"/>
        </w:rPr>
        <w:br/>
        <w:t>11. Η εγκατάσταση του ανταλλακτικού διαχωριστή αμαλγάματος θα γίνει με ευθύνη του αναδόχου.</w:t>
      </w:r>
      <w:r w:rsidRPr="00921FD5">
        <w:rPr>
          <w:rFonts w:asciiTheme="minorHAnsi" w:eastAsiaTheme="minorHAnsi" w:hAnsiTheme="minorHAnsi" w:cstheme="minorBidi"/>
          <w:lang w:eastAsia="en-US"/>
        </w:rPr>
        <w:br/>
        <w:t>12. Ο ανάδοχος υποχρεούται να εξασφαλίζει τη συμβατότητα των ανταλλακτικών Διαχωριστών Αμαλγάματος με τα τεχνικά χαρακτηριστικά των οδοντιατρικών εδρών.</w:t>
      </w:r>
    </w:p>
    <w:p w14:paraId="154EF821" w14:textId="3C39E682" w:rsidR="00921FD5" w:rsidRPr="00921FD5" w:rsidRDefault="00921FD5" w:rsidP="00921FD5">
      <w:pPr>
        <w:pStyle w:val="Web"/>
        <w:ind w:left="720"/>
        <w:rPr>
          <w:rFonts w:asciiTheme="minorHAnsi" w:eastAsiaTheme="minorHAnsi" w:hAnsiTheme="minorHAnsi" w:cstheme="minorBidi"/>
          <w:lang w:eastAsia="en-US"/>
        </w:rPr>
      </w:pPr>
      <w:r w:rsidRPr="00921FD5">
        <w:rPr>
          <w:rFonts w:asciiTheme="minorHAnsi" w:eastAsiaTheme="minorHAnsi" w:hAnsiTheme="minorHAnsi" w:cstheme="minorBidi"/>
          <w:lang w:eastAsia="en-US"/>
        </w:rPr>
        <w:lastRenderedPageBreak/>
        <w:t xml:space="preserve">Το νοσοκομείο διαθέτει διαχωριστή αμαλγάματος ( </w:t>
      </w:r>
      <w:proofErr w:type="spellStart"/>
      <w:r w:rsidRPr="00921FD5">
        <w:rPr>
          <w:rFonts w:asciiTheme="minorHAnsi" w:eastAsiaTheme="minorHAnsi" w:hAnsiTheme="minorHAnsi" w:cstheme="minorBidi"/>
          <w:lang w:eastAsia="en-US"/>
        </w:rPr>
        <w:t>Amalgam</w:t>
      </w:r>
      <w:proofErr w:type="spellEnd"/>
      <w:r w:rsidRPr="00921FD5">
        <w:rPr>
          <w:rFonts w:asciiTheme="minorHAnsi" w:eastAsiaTheme="minorHAnsi" w:hAnsiTheme="minorHAnsi" w:cstheme="minorBidi"/>
          <w:lang w:eastAsia="en-US"/>
        </w:rPr>
        <w:t xml:space="preserve"> </w:t>
      </w:r>
      <w:proofErr w:type="spellStart"/>
      <w:r w:rsidRPr="00921FD5">
        <w:rPr>
          <w:rFonts w:asciiTheme="minorHAnsi" w:eastAsiaTheme="minorHAnsi" w:hAnsiTheme="minorHAnsi" w:cstheme="minorBidi"/>
          <w:lang w:eastAsia="en-US"/>
        </w:rPr>
        <w:t>separator</w:t>
      </w:r>
      <w:proofErr w:type="spellEnd"/>
      <w:r w:rsidRPr="00921FD5">
        <w:rPr>
          <w:rFonts w:asciiTheme="minorHAnsi" w:eastAsiaTheme="minorHAnsi" w:hAnsiTheme="minorHAnsi" w:cstheme="minorBidi"/>
          <w:lang w:eastAsia="en-US"/>
        </w:rPr>
        <w:t xml:space="preserve"> </w:t>
      </w:r>
      <w:proofErr w:type="spellStart"/>
      <w:r w:rsidRPr="00921FD5">
        <w:rPr>
          <w:rFonts w:asciiTheme="minorHAnsi" w:eastAsiaTheme="minorHAnsi" w:hAnsiTheme="minorHAnsi" w:cstheme="minorBidi"/>
          <w:lang w:eastAsia="en-US"/>
        </w:rPr>
        <w:t>type</w:t>
      </w:r>
      <w:proofErr w:type="spellEnd"/>
      <w:r w:rsidRPr="00921FD5">
        <w:rPr>
          <w:rFonts w:asciiTheme="minorHAnsi" w:eastAsiaTheme="minorHAnsi" w:hAnsiTheme="minorHAnsi" w:cstheme="minorBidi"/>
          <w:lang w:eastAsia="en-US"/>
        </w:rPr>
        <w:t xml:space="preserve"> ISO) για συσκευή ισχυρής αναρρόφησης TURBO-JET </w:t>
      </w:r>
      <w:proofErr w:type="spellStart"/>
      <w:r w:rsidRPr="00921FD5">
        <w:rPr>
          <w:rFonts w:asciiTheme="minorHAnsi" w:eastAsiaTheme="minorHAnsi" w:hAnsiTheme="minorHAnsi" w:cstheme="minorBidi"/>
          <w:lang w:eastAsia="en-US"/>
        </w:rPr>
        <w:t>modular</w:t>
      </w:r>
      <w:proofErr w:type="spellEnd"/>
      <w:r w:rsidRPr="00921FD5">
        <w:rPr>
          <w:rFonts w:asciiTheme="minorHAnsi" w:eastAsiaTheme="minorHAnsi" w:hAnsiTheme="minorHAnsi" w:cstheme="minorBidi"/>
          <w:lang w:eastAsia="en-US"/>
        </w:rPr>
        <w:t xml:space="preserve"> μοντέλα 1 και 2 (κεντρικό σύστημα υγρής αναρρόφησης ) του ιταλικού κατασκευαστικού οίκου CATTANI</w:t>
      </w:r>
    </w:p>
    <w:p w14:paraId="0AB8CE03" w14:textId="77777777" w:rsidR="00331C60" w:rsidRPr="00921FD5" w:rsidRDefault="00331C60" w:rsidP="00331C60">
      <w:pPr>
        <w:rPr>
          <w:sz w:val="24"/>
          <w:szCs w:val="24"/>
        </w:rPr>
      </w:pPr>
    </w:p>
    <w:sectPr w:rsidR="00331C60" w:rsidRPr="00921F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53E1E"/>
    <w:multiLevelType w:val="hybridMultilevel"/>
    <w:tmpl w:val="6A0249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60"/>
    <w:rsid w:val="00002236"/>
    <w:rsid w:val="0000437A"/>
    <w:rsid w:val="0003759A"/>
    <w:rsid w:val="00054E63"/>
    <w:rsid w:val="000906D7"/>
    <w:rsid w:val="000B012C"/>
    <w:rsid w:val="000B426D"/>
    <w:rsid w:val="00184F73"/>
    <w:rsid w:val="001A1545"/>
    <w:rsid w:val="001A1BEC"/>
    <w:rsid w:val="002B4834"/>
    <w:rsid w:val="002D43F2"/>
    <w:rsid w:val="00300D91"/>
    <w:rsid w:val="00331C60"/>
    <w:rsid w:val="003547D6"/>
    <w:rsid w:val="00376B68"/>
    <w:rsid w:val="00445D70"/>
    <w:rsid w:val="004A7E68"/>
    <w:rsid w:val="004B21D9"/>
    <w:rsid w:val="0055540C"/>
    <w:rsid w:val="0061204C"/>
    <w:rsid w:val="00656383"/>
    <w:rsid w:val="0069675D"/>
    <w:rsid w:val="00711E17"/>
    <w:rsid w:val="00734BDD"/>
    <w:rsid w:val="00751D8F"/>
    <w:rsid w:val="007609E7"/>
    <w:rsid w:val="00810BA8"/>
    <w:rsid w:val="00836241"/>
    <w:rsid w:val="00870262"/>
    <w:rsid w:val="00903E7B"/>
    <w:rsid w:val="00921FD5"/>
    <w:rsid w:val="0097179B"/>
    <w:rsid w:val="009A0E2D"/>
    <w:rsid w:val="009F2683"/>
    <w:rsid w:val="00A116EA"/>
    <w:rsid w:val="00A73BBF"/>
    <w:rsid w:val="00AB6374"/>
    <w:rsid w:val="00B971C2"/>
    <w:rsid w:val="00C51553"/>
    <w:rsid w:val="00C66D4C"/>
    <w:rsid w:val="00C93C5C"/>
    <w:rsid w:val="00D9598B"/>
    <w:rsid w:val="00E63454"/>
    <w:rsid w:val="00E8074E"/>
    <w:rsid w:val="00EE1747"/>
    <w:rsid w:val="00EE4AD9"/>
    <w:rsid w:val="00EE61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3771"/>
  <w15:chartTrackingRefBased/>
  <w15:docId w15:val="{9983ED44-B731-4EC4-82C6-CE5210EE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1C60"/>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734BDD"/>
    <w:pPr>
      <w:ind w:left="720"/>
      <w:contextualSpacing/>
    </w:pPr>
  </w:style>
  <w:style w:type="paragraph" w:styleId="Web">
    <w:name w:val="Normal (Web)"/>
    <w:basedOn w:val="a"/>
    <w:uiPriority w:val="99"/>
    <w:semiHidden/>
    <w:unhideWhenUsed/>
    <w:rsid w:val="00921FD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1575</Words>
  <Characters>8508</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ΧΡΥΣΑΝΘΗ ΣΤΑΜΑΤΕΛΑΤΟΥ</dc:creator>
  <cp:keywords/>
  <dc:description/>
  <cp:lastModifiedBy>ΧΡΥΣΑΝΘΗ ΣΤΑΜΑΤΕΛΑΤΟΥ</cp:lastModifiedBy>
  <cp:revision>5</cp:revision>
  <dcterms:created xsi:type="dcterms:W3CDTF">2023-12-28T07:50:00Z</dcterms:created>
  <dcterms:modified xsi:type="dcterms:W3CDTF">2023-12-28T08:48:00Z</dcterms:modified>
</cp:coreProperties>
</file>