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2E5" w:rsidRPr="002949C0" w:rsidRDefault="00FA52E5" w:rsidP="00FA52E5">
      <w:pPr>
        <w:pStyle w:val="a3"/>
        <w:spacing w:line="24" w:lineRule="atLeast"/>
        <w:jc w:val="left"/>
        <w:rPr>
          <w:rFonts w:ascii="Times New Roman" w:hAnsi="Times New Roman" w:cs="Times New Roman"/>
          <w:bCs w:val="0"/>
          <w:sz w:val="20"/>
          <w:szCs w:val="20"/>
        </w:rPr>
      </w:pPr>
      <w:bookmarkStart w:id="0" w:name="_GoBack"/>
      <w:bookmarkEnd w:id="0"/>
      <w:r w:rsidRPr="002949C0">
        <w:rPr>
          <w:rFonts w:ascii="Times New Roman" w:hAnsi="Times New Roman" w:cs="Times New Roman"/>
          <w:sz w:val="20"/>
          <w:szCs w:val="20"/>
        </w:rPr>
        <w:t>ΤΕΧΝΙΚΕΣ ΠΡΟΔΙΑΓΡΑΦΕΣ ΕΡΓΑΣΤΗΡΙΑΚΩΝ  ΦΙΛΤΡΩΝ ΛΕΥΚΑΦΑΙΡΕΣΗΣ</w:t>
      </w:r>
      <w:r>
        <w:rPr>
          <w:rFonts w:ascii="Times New Roman" w:hAnsi="Times New Roman" w:cs="Times New Roman"/>
          <w:sz w:val="20"/>
          <w:szCs w:val="20"/>
        </w:rPr>
        <w:t xml:space="preserve"> ΣΥΜΠΥ</w:t>
      </w:r>
      <w:r w:rsidRPr="002949C0">
        <w:rPr>
          <w:rFonts w:ascii="Times New Roman" w:hAnsi="Times New Roman" w:cs="Times New Roman"/>
          <w:sz w:val="20"/>
          <w:szCs w:val="20"/>
        </w:rPr>
        <w:t>ΚΝΩΜΕΝΩΝ ΕΡΥΘΡΩΝ ΜΕ ΕΝΑ ΣΥΝΟΔΟ ΑΣΚΟ</w:t>
      </w:r>
    </w:p>
    <w:p w:rsidR="00FA52E5" w:rsidRPr="003F4398" w:rsidRDefault="00FA52E5" w:rsidP="00FA52E5">
      <w:pPr>
        <w:pStyle w:val="1"/>
        <w:spacing w:line="480" w:lineRule="auto"/>
        <w:ind w:left="0"/>
        <w:rPr>
          <w:sz w:val="22"/>
          <w:szCs w:val="22"/>
          <w:u w:val="single"/>
        </w:rPr>
      </w:pPr>
      <w:r w:rsidRPr="003F4398">
        <w:rPr>
          <w:sz w:val="22"/>
          <w:szCs w:val="22"/>
          <w:u w:val="single"/>
        </w:rPr>
        <w:t>Περιγραφή Συστήματος</w:t>
      </w:r>
    </w:p>
    <w:p w:rsidR="00FA52E5" w:rsidRPr="00D94525" w:rsidRDefault="00FA52E5" w:rsidP="00FA52E5">
      <w:pPr>
        <w:widowControl/>
        <w:numPr>
          <w:ilvl w:val="0"/>
          <w:numId w:val="2"/>
        </w:numPr>
        <w:autoSpaceDE/>
        <w:autoSpaceDN/>
        <w:adjustRightInd/>
        <w:spacing w:line="24" w:lineRule="atLeast"/>
        <w:rPr>
          <w:rFonts w:ascii="Times New Roman" w:hAnsi="Times New Roman" w:cs="Times New Roman"/>
          <w:sz w:val="22"/>
          <w:szCs w:val="22"/>
        </w:rPr>
      </w:pPr>
      <w:r w:rsidRPr="00D94525">
        <w:rPr>
          <w:rFonts w:ascii="Times New Roman" w:hAnsi="Times New Roman" w:cs="Times New Roman"/>
          <w:sz w:val="22"/>
          <w:szCs w:val="22"/>
        </w:rPr>
        <w:t xml:space="preserve">Το σύστημα να είναι κατάλληλο για </w:t>
      </w:r>
      <w:proofErr w:type="spellStart"/>
      <w:r w:rsidRPr="00D94525">
        <w:rPr>
          <w:rFonts w:ascii="Times New Roman" w:hAnsi="Times New Roman" w:cs="Times New Roman"/>
          <w:sz w:val="22"/>
          <w:szCs w:val="22"/>
        </w:rPr>
        <w:t>λευκαφαίρεση</w:t>
      </w:r>
      <w:proofErr w:type="spellEnd"/>
      <w:r w:rsidRPr="00D94525">
        <w:rPr>
          <w:rFonts w:ascii="Times New Roman" w:hAnsi="Times New Roman" w:cs="Times New Roman"/>
          <w:sz w:val="22"/>
          <w:szCs w:val="22"/>
        </w:rPr>
        <w:t xml:space="preserve"> μιας μονάδας συμπυκνωμένων ερυθρών ή ολικού αίματος και να περιλαμβάνει:</w:t>
      </w:r>
    </w:p>
    <w:p w:rsidR="00FA52E5" w:rsidRPr="00F77272" w:rsidRDefault="00FA52E5" w:rsidP="00FA52E5">
      <w:pPr>
        <w:pStyle w:val="a5"/>
        <w:numPr>
          <w:ilvl w:val="0"/>
          <w:numId w:val="2"/>
        </w:numPr>
        <w:tabs>
          <w:tab w:val="num" w:pos="360"/>
        </w:tabs>
        <w:spacing w:line="24" w:lineRule="atLeast"/>
        <w:rPr>
          <w:rFonts w:ascii="Times New Roman" w:hAnsi="Times New Roman" w:cs="Times New Roman"/>
          <w:sz w:val="22"/>
          <w:szCs w:val="22"/>
        </w:rPr>
      </w:pPr>
      <w:r w:rsidRPr="00F77272">
        <w:rPr>
          <w:rFonts w:ascii="Times New Roman" w:hAnsi="Times New Roman" w:cs="Times New Roman"/>
          <w:sz w:val="22"/>
          <w:szCs w:val="22"/>
        </w:rPr>
        <w:t xml:space="preserve">Ρύγχος σύνδεσης, ικανού μήκους, για τον ασκό του αίματος, </w:t>
      </w:r>
      <w:proofErr w:type="spellStart"/>
      <w:r w:rsidRPr="00F77272">
        <w:rPr>
          <w:rFonts w:ascii="Times New Roman" w:hAnsi="Times New Roman" w:cs="Times New Roman"/>
          <w:sz w:val="22"/>
          <w:szCs w:val="22"/>
        </w:rPr>
        <w:t>προφίλτρο</w:t>
      </w:r>
      <w:proofErr w:type="spellEnd"/>
      <w:r w:rsidRPr="00F77272">
        <w:rPr>
          <w:rFonts w:ascii="Times New Roman" w:hAnsi="Times New Roman" w:cs="Times New Roman"/>
          <w:sz w:val="22"/>
          <w:szCs w:val="22"/>
        </w:rPr>
        <w:t xml:space="preserve"> κατακράτησης </w:t>
      </w:r>
      <w:proofErr w:type="spellStart"/>
      <w:r w:rsidRPr="00F77272">
        <w:rPr>
          <w:rFonts w:ascii="Times New Roman" w:hAnsi="Times New Roman" w:cs="Times New Roman"/>
          <w:sz w:val="22"/>
          <w:szCs w:val="22"/>
        </w:rPr>
        <w:t>μικροπηγμάτων</w:t>
      </w:r>
      <w:proofErr w:type="spellEnd"/>
      <w:r w:rsidRPr="00F77272">
        <w:rPr>
          <w:rFonts w:ascii="Times New Roman" w:hAnsi="Times New Roman" w:cs="Times New Roman"/>
          <w:sz w:val="22"/>
          <w:szCs w:val="22"/>
        </w:rPr>
        <w:t>, ένα φίλτρο διήθησης υψηλής απόδοσης, γραμμή για την εξαγωγή του αέρα (</w:t>
      </w:r>
      <w:r w:rsidRPr="00F77272">
        <w:rPr>
          <w:rFonts w:ascii="Times New Roman" w:hAnsi="Times New Roman" w:cs="Times New Roman"/>
          <w:sz w:val="22"/>
          <w:szCs w:val="22"/>
          <w:lang w:val="en-US"/>
        </w:rPr>
        <w:t>bypass</w:t>
      </w:r>
      <w:r w:rsidRPr="00F77272">
        <w:rPr>
          <w:rFonts w:ascii="Times New Roman" w:hAnsi="Times New Roman" w:cs="Times New Roman"/>
          <w:sz w:val="22"/>
          <w:szCs w:val="22"/>
        </w:rPr>
        <w:t xml:space="preserve">) και ένα ασκό συλλογής για την φύλαξη των </w:t>
      </w:r>
      <w:proofErr w:type="spellStart"/>
      <w:r w:rsidRPr="00F77272">
        <w:rPr>
          <w:rFonts w:ascii="Times New Roman" w:hAnsi="Times New Roman" w:cs="Times New Roman"/>
          <w:sz w:val="22"/>
          <w:szCs w:val="22"/>
        </w:rPr>
        <w:t>λευκαφαιρεμένων</w:t>
      </w:r>
      <w:proofErr w:type="spellEnd"/>
      <w:r w:rsidRPr="00F77272">
        <w:rPr>
          <w:rFonts w:ascii="Times New Roman" w:hAnsi="Times New Roman" w:cs="Times New Roman"/>
          <w:sz w:val="22"/>
          <w:szCs w:val="22"/>
        </w:rPr>
        <w:t xml:space="preserve"> ερυθρών.</w:t>
      </w:r>
    </w:p>
    <w:p w:rsidR="00FA52E5" w:rsidRPr="00D94525" w:rsidRDefault="00FA52E5" w:rsidP="00FA52E5">
      <w:pPr>
        <w:tabs>
          <w:tab w:val="num" w:pos="360"/>
        </w:tabs>
        <w:spacing w:line="24" w:lineRule="atLeast"/>
        <w:ind w:left="360" w:hanging="360"/>
        <w:jc w:val="both"/>
        <w:rPr>
          <w:rFonts w:ascii="Times New Roman" w:hAnsi="Times New Roman" w:cs="Times New Roman"/>
          <w:sz w:val="22"/>
          <w:szCs w:val="22"/>
        </w:rPr>
      </w:pPr>
    </w:p>
    <w:p w:rsidR="00FA52E5" w:rsidRPr="00D94525" w:rsidRDefault="00FA52E5" w:rsidP="00FA52E5">
      <w:pPr>
        <w:spacing w:line="24" w:lineRule="atLeast"/>
        <w:jc w:val="both"/>
        <w:rPr>
          <w:rFonts w:ascii="Times New Roman" w:hAnsi="Times New Roman" w:cs="Times New Roman"/>
          <w:b/>
          <w:sz w:val="22"/>
          <w:szCs w:val="22"/>
        </w:rPr>
      </w:pPr>
      <w:r w:rsidRPr="00D94525">
        <w:rPr>
          <w:rFonts w:ascii="Times New Roman" w:hAnsi="Times New Roman" w:cs="Times New Roman"/>
          <w:sz w:val="22"/>
          <w:szCs w:val="22"/>
        </w:rPr>
        <w:t> </w:t>
      </w:r>
      <w:r w:rsidRPr="003F4398">
        <w:rPr>
          <w:rFonts w:ascii="Times New Roman" w:hAnsi="Times New Roman" w:cs="Times New Roman"/>
          <w:b/>
          <w:i/>
          <w:sz w:val="22"/>
          <w:szCs w:val="22"/>
          <w:u w:val="single"/>
        </w:rPr>
        <w:t>Τεχνικά Χαρακτηριστικά</w:t>
      </w:r>
    </w:p>
    <w:p w:rsidR="00FA52E5" w:rsidRPr="00D94525" w:rsidRDefault="00FA52E5" w:rsidP="00FA52E5">
      <w:pPr>
        <w:spacing w:line="24" w:lineRule="atLeast"/>
        <w:jc w:val="both"/>
        <w:rPr>
          <w:rFonts w:ascii="Times New Roman" w:hAnsi="Times New Roman" w:cs="Times New Roman"/>
          <w:sz w:val="22"/>
          <w:szCs w:val="22"/>
        </w:rPr>
      </w:pPr>
      <w:r w:rsidRPr="00D94525">
        <w:rPr>
          <w:rFonts w:ascii="Times New Roman" w:hAnsi="Times New Roman" w:cs="Times New Roman"/>
          <w:sz w:val="22"/>
          <w:szCs w:val="22"/>
        </w:rPr>
        <w:t> </w:t>
      </w:r>
    </w:p>
    <w:p w:rsidR="00FA52E5" w:rsidRPr="003F4398" w:rsidRDefault="00FA52E5" w:rsidP="00FA52E5">
      <w:pPr>
        <w:widowControl/>
        <w:numPr>
          <w:ilvl w:val="0"/>
          <w:numId w:val="1"/>
        </w:numPr>
        <w:autoSpaceDE/>
        <w:autoSpaceDN/>
        <w:adjustRightInd/>
        <w:spacing w:line="24" w:lineRule="atLeast"/>
        <w:jc w:val="both"/>
        <w:rPr>
          <w:rFonts w:ascii="Times New Roman" w:hAnsi="Times New Roman" w:cs="Times New Roman"/>
          <w:sz w:val="22"/>
          <w:szCs w:val="22"/>
        </w:rPr>
      </w:pPr>
      <w:r w:rsidRPr="00D94525">
        <w:rPr>
          <w:rFonts w:ascii="Times New Roman" w:hAnsi="Times New Roman" w:cs="Times New Roman"/>
          <w:sz w:val="22"/>
          <w:szCs w:val="22"/>
        </w:rPr>
        <w:t xml:space="preserve">Να έχουν άριστα αποτελέσματα κατακράτησης λευκών και απόδοσης τελικού προϊόντος ανά μονάδα παραγώγου ή ολικού αίματος. Μετά τη </w:t>
      </w:r>
      <w:proofErr w:type="spellStart"/>
      <w:r w:rsidRPr="00D94525">
        <w:rPr>
          <w:rFonts w:ascii="Times New Roman" w:hAnsi="Times New Roman" w:cs="Times New Roman"/>
          <w:sz w:val="22"/>
          <w:szCs w:val="22"/>
        </w:rPr>
        <w:t>λευκαφαίρεση</w:t>
      </w:r>
      <w:proofErr w:type="spellEnd"/>
      <w:r w:rsidRPr="00D94525">
        <w:rPr>
          <w:rFonts w:ascii="Times New Roman" w:hAnsi="Times New Roman" w:cs="Times New Roman"/>
          <w:sz w:val="22"/>
          <w:szCs w:val="22"/>
        </w:rPr>
        <w:t xml:space="preserve"> ο αριθμός των υπολειπόμενων λευκοκυττάρων να είναι μικρότερος από 1</w:t>
      </w:r>
      <w:r w:rsidRPr="00D94525">
        <w:rPr>
          <w:rFonts w:ascii="Times New Roman" w:hAnsi="Times New Roman" w:cs="Times New Roman"/>
          <w:sz w:val="22"/>
          <w:szCs w:val="22"/>
          <w:lang w:val="en-US"/>
        </w:rPr>
        <w:t>x</w:t>
      </w:r>
      <w:r w:rsidRPr="00D94525">
        <w:rPr>
          <w:rFonts w:ascii="Times New Roman" w:hAnsi="Times New Roman" w:cs="Times New Roman"/>
          <w:sz w:val="22"/>
          <w:szCs w:val="22"/>
        </w:rPr>
        <w:t>10</w:t>
      </w:r>
      <w:r w:rsidRPr="00D94525">
        <w:rPr>
          <w:rFonts w:ascii="Times New Roman" w:hAnsi="Times New Roman" w:cs="Times New Roman"/>
          <w:sz w:val="22"/>
          <w:szCs w:val="22"/>
          <w:vertAlign w:val="superscript"/>
        </w:rPr>
        <w:t>5</w:t>
      </w:r>
      <w:r w:rsidRPr="00D94525">
        <w:rPr>
          <w:rFonts w:ascii="Times New Roman" w:hAnsi="Times New Roman" w:cs="Times New Roman"/>
          <w:sz w:val="22"/>
          <w:szCs w:val="22"/>
        </w:rPr>
        <w:t>.</w:t>
      </w:r>
    </w:p>
    <w:p w:rsidR="00FA52E5" w:rsidRPr="00D94525" w:rsidRDefault="00FA52E5" w:rsidP="00FA52E5">
      <w:pPr>
        <w:widowControl/>
        <w:numPr>
          <w:ilvl w:val="0"/>
          <w:numId w:val="1"/>
        </w:numPr>
        <w:tabs>
          <w:tab w:val="num" w:pos="1110"/>
        </w:tabs>
        <w:autoSpaceDE/>
        <w:autoSpaceDN/>
        <w:adjustRightInd/>
        <w:spacing w:line="24" w:lineRule="atLeast"/>
        <w:jc w:val="both"/>
        <w:rPr>
          <w:rFonts w:ascii="Times New Roman" w:hAnsi="Times New Roman" w:cs="Times New Roman"/>
          <w:sz w:val="22"/>
          <w:szCs w:val="22"/>
        </w:rPr>
      </w:pPr>
      <w:r w:rsidRPr="00D94525">
        <w:rPr>
          <w:rFonts w:ascii="Times New Roman" w:hAnsi="Times New Roman" w:cs="Times New Roman"/>
          <w:sz w:val="22"/>
          <w:szCs w:val="22"/>
        </w:rPr>
        <w:t xml:space="preserve">Η ανάκτηση των </w:t>
      </w:r>
      <w:proofErr w:type="spellStart"/>
      <w:r w:rsidRPr="00D94525">
        <w:rPr>
          <w:rFonts w:ascii="Times New Roman" w:hAnsi="Times New Roman" w:cs="Times New Roman"/>
          <w:sz w:val="22"/>
          <w:szCs w:val="22"/>
        </w:rPr>
        <w:t>ερυθροκυττάρων</w:t>
      </w:r>
      <w:proofErr w:type="spellEnd"/>
      <w:r w:rsidRPr="00D94525">
        <w:rPr>
          <w:rFonts w:ascii="Times New Roman" w:hAnsi="Times New Roman" w:cs="Times New Roman"/>
          <w:sz w:val="22"/>
          <w:szCs w:val="22"/>
        </w:rPr>
        <w:t xml:space="preserve"> να είναι &gt;90%.</w:t>
      </w:r>
    </w:p>
    <w:p w:rsidR="00FA52E5" w:rsidRPr="00D94525" w:rsidRDefault="00FA52E5" w:rsidP="00FA52E5">
      <w:pPr>
        <w:widowControl/>
        <w:numPr>
          <w:ilvl w:val="0"/>
          <w:numId w:val="1"/>
        </w:numPr>
        <w:autoSpaceDE/>
        <w:autoSpaceDN/>
        <w:adjustRightInd/>
        <w:spacing w:line="24" w:lineRule="atLeast"/>
        <w:jc w:val="both"/>
        <w:rPr>
          <w:rFonts w:ascii="Times New Roman" w:hAnsi="Times New Roman" w:cs="Times New Roman"/>
          <w:sz w:val="22"/>
          <w:szCs w:val="22"/>
        </w:rPr>
      </w:pPr>
      <w:r w:rsidRPr="00D94525">
        <w:rPr>
          <w:rFonts w:ascii="Times New Roman" w:hAnsi="Times New Roman" w:cs="Times New Roman"/>
          <w:sz w:val="22"/>
          <w:szCs w:val="22"/>
        </w:rPr>
        <w:t xml:space="preserve">Ο ασκός συλλογής των </w:t>
      </w:r>
      <w:proofErr w:type="spellStart"/>
      <w:r w:rsidRPr="00D94525">
        <w:rPr>
          <w:rFonts w:ascii="Times New Roman" w:hAnsi="Times New Roman" w:cs="Times New Roman"/>
          <w:sz w:val="22"/>
          <w:szCs w:val="22"/>
        </w:rPr>
        <w:t>λευκαφαιρεμένων</w:t>
      </w:r>
      <w:proofErr w:type="spellEnd"/>
      <w:r w:rsidRPr="00D94525">
        <w:rPr>
          <w:rFonts w:ascii="Times New Roman" w:hAnsi="Times New Roman" w:cs="Times New Roman"/>
          <w:sz w:val="22"/>
          <w:szCs w:val="22"/>
        </w:rPr>
        <w:t xml:space="preserve"> ερυθρών να είναι άριστης ποιότητας και υψηλής διαπερατότητας απόλυτα διαυγής και άχρωμος, να είναι παντού κοίλος χωρίς γωνίες για την άριστη συντήρηση και απρόσκοπτη μεταφορά του αίματος και των παραγώγων του καθώς και την αποφυγή θρόμβων.</w:t>
      </w:r>
    </w:p>
    <w:p w:rsidR="00FA52E5" w:rsidRPr="00D94525" w:rsidRDefault="00FA52E5" w:rsidP="00FA52E5">
      <w:pPr>
        <w:widowControl/>
        <w:numPr>
          <w:ilvl w:val="0"/>
          <w:numId w:val="1"/>
        </w:numPr>
        <w:tabs>
          <w:tab w:val="num" w:pos="1110"/>
        </w:tabs>
        <w:autoSpaceDE/>
        <w:autoSpaceDN/>
        <w:adjustRightInd/>
        <w:spacing w:line="24" w:lineRule="atLeast"/>
        <w:jc w:val="both"/>
        <w:rPr>
          <w:rFonts w:ascii="Times New Roman" w:hAnsi="Times New Roman" w:cs="Times New Roman"/>
          <w:sz w:val="22"/>
          <w:szCs w:val="22"/>
        </w:rPr>
      </w:pPr>
      <w:r w:rsidRPr="00D94525">
        <w:rPr>
          <w:rFonts w:ascii="Times New Roman" w:hAnsi="Times New Roman" w:cs="Times New Roman"/>
          <w:sz w:val="22"/>
          <w:szCs w:val="22"/>
        </w:rPr>
        <w:t>Να είναι αποστειρωμένα με γ-ακτινοβολία</w:t>
      </w:r>
      <w:r>
        <w:rPr>
          <w:rFonts w:ascii="Times New Roman" w:hAnsi="Times New Roman" w:cs="Times New Roman"/>
          <w:sz w:val="22"/>
          <w:szCs w:val="22"/>
        </w:rPr>
        <w:t xml:space="preserve">, </w:t>
      </w:r>
      <w:r w:rsidRPr="00D94525">
        <w:rPr>
          <w:rFonts w:ascii="Times New Roman" w:hAnsi="Times New Roman" w:cs="Times New Roman"/>
          <w:sz w:val="22"/>
          <w:szCs w:val="22"/>
        </w:rPr>
        <w:t>απαλλαγμένα πυρετογόνων και έτοιμα για χρήση.</w:t>
      </w:r>
    </w:p>
    <w:p w:rsidR="00FA52E5" w:rsidRDefault="00FA52E5" w:rsidP="00FA52E5">
      <w:pPr>
        <w:widowControl/>
        <w:numPr>
          <w:ilvl w:val="0"/>
          <w:numId w:val="1"/>
        </w:numPr>
        <w:autoSpaceDE/>
        <w:autoSpaceDN/>
        <w:adjustRightInd/>
        <w:spacing w:line="24" w:lineRule="atLeast"/>
        <w:jc w:val="both"/>
        <w:rPr>
          <w:rFonts w:ascii="Times New Roman" w:hAnsi="Times New Roman" w:cs="Times New Roman"/>
          <w:sz w:val="22"/>
          <w:szCs w:val="22"/>
        </w:rPr>
      </w:pPr>
      <w:r w:rsidRPr="00D94525">
        <w:rPr>
          <w:rFonts w:ascii="Times New Roman" w:hAnsi="Times New Roman" w:cs="Times New Roman"/>
          <w:sz w:val="22"/>
          <w:szCs w:val="22"/>
        </w:rPr>
        <w:t xml:space="preserve">Να μην απαιτείται </w:t>
      </w:r>
      <w:proofErr w:type="spellStart"/>
      <w:r w:rsidRPr="00D94525">
        <w:rPr>
          <w:rFonts w:ascii="Times New Roman" w:hAnsi="Times New Roman" w:cs="Times New Roman"/>
          <w:sz w:val="22"/>
          <w:szCs w:val="22"/>
        </w:rPr>
        <w:t>έκπλυση</w:t>
      </w:r>
      <w:proofErr w:type="spellEnd"/>
      <w:r w:rsidRPr="00D94525">
        <w:rPr>
          <w:rFonts w:ascii="Times New Roman" w:hAnsi="Times New Roman" w:cs="Times New Roman"/>
          <w:sz w:val="22"/>
          <w:szCs w:val="22"/>
        </w:rPr>
        <w:t xml:space="preserve"> ή ενεργοποίηση των φίλτρων με φυσιολογικό ορό.</w:t>
      </w:r>
    </w:p>
    <w:p w:rsidR="00FA52E5" w:rsidRPr="00245868" w:rsidRDefault="00FA52E5" w:rsidP="00FA52E5">
      <w:pPr>
        <w:pStyle w:val="a5"/>
        <w:numPr>
          <w:ilvl w:val="0"/>
          <w:numId w:val="1"/>
        </w:numPr>
        <w:rPr>
          <w:rFonts w:ascii="Times New Roman" w:hAnsi="Times New Roman" w:cs="Times New Roman"/>
          <w:sz w:val="22"/>
          <w:szCs w:val="22"/>
        </w:rPr>
      </w:pPr>
      <w:r w:rsidRPr="00245868">
        <w:rPr>
          <w:rFonts w:ascii="Times New Roman" w:hAnsi="Times New Roman" w:cs="Times New Roman"/>
          <w:sz w:val="22"/>
          <w:szCs w:val="22"/>
        </w:rPr>
        <w:t>Εντός της συσκευασίας να υπάρχουν απαραίτητα οδηγίες χρήσης</w:t>
      </w:r>
    </w:p>
    <w:p w:rsidR="00FA52E5" w:rsidRPr="00253737" w:rsidRDefault="00FA52E5" w:rsidP="00FA52E5">
      <w:pPr>
        <w:pStyle w:val="a4"/>
        <w:widowControl/>
        <w:numPr>
          <w:ilvl w:val="0"/>
          <w:numId w:val="1"/>
        </w:numPr>
        <w:tabs>
          <w:tab w:val="num" w:pos="1110"/>
        </w:tabs>
        <w:autoSpaceDE/>
        <w:autoSpaceDN/>
        <w:adjustRightInd/>
        <w:spacing w:after="0" w:line="24" w:lineRule="atLeast"/>
        <w:jc w:val="both"/>
        <w:rPr>
          <w:rFonts w:ascii="Times New Roman" w:hAnsi="Times New Roman" w:cs="Times New Roman"/>
          <w:sz w:val="22"/>
          <w:szCs w:val="22"/>
        </w:rPr>
      </w:pPr>
      <w:r w:rsidRPr="00253737">
        <w:rPr>
          <w:rFonts w:ascii="Times New Roman" w:hAnsi="Times New Roman" w:cs="Times New Roman"/>
          <w:sz w:val="22"/>
          <w:szCs w:val="22"/>
        </w:rPr>
        <w:t>Να έχουν έγκριση κυκλοφορίας από τις αρχές της Ευρωπαϊκής Ένωσης (</w:t>
      </w:r>
      <w:proofErr w:type="spellStart"/>
      <w:r w:rsidRPr="00253737">
        <w:rPr>
          <w:rFonts w:ascii="Times New Roman" w:hAnsi="Times New Roman" w:cs="Times New Roman"/>
          <w:sz w:val="22"/>
          <w:szCs w:val="22"/>
          <w:lang w:val="en-US"/>
        </w:rPr>
        <w:t>CEMark</w:t>
      </w:r>
      <w:proofErr w:type="spellEnd"/>
      <w:r w:rsidRPr="00253737">
        <w:rPr>
          <w:rFonts w:ascii="Times New Roman" w:hAnsi="Times New Roman" w:cs="Times New Roman"/>
          <w:sz w:val="22"/>
          <w:szCs w:val="22"/>
        </w:rPr>
        <w:t xml:space="preserve">) και η εταιρία κατασκευής να διαθέτει τα απαραίτητα πιστοποιητικά ποιότητας </w:t>
      </w:r>
      <w:r w:rsidRPr="00253737">
        <w:rPr>
          <w:rFonts w:ascii="Times New Roman" w:hAnsi="Times New Roman" w:cs="Times New Roman"/>
          <w:sz w:val="22"/>
          <w:szCs w:val="22"/>
          <w:lang w:val="en-US"/>
        </w:rPr>
        <w:t>ISO</w:t>
      </w:r>
    </w:p>
    <w:p w:rsidR="00FA52E5" w:rsidRPr="00D94525" w:rsidRDefault="00FA52E5" w:rsidP="00FA52E5">
      <w:pPr>
        <w:widowControl/>
        <w:numPr>
          <w:ilvl w:val="0"/>
          <w:numId w:val="1"/>
        </w:numPr>
        <w:tabs>
          <w:tab w:val="num" w:pos="1110"/>
        </w:tabs>
        <w:autoSpaceDE/>
        <w:autoSpaceDN/>
        <w:adjustRightInd/>
        <w:spacing w:line="24" w:lineRule="atLeast"/>
        <w:jc w:val="both"/>
        <w:rPr>
          <w:rFonts w:ascii="Times New Roman" w:hAnsi="Times New Roman" w:cs="Times New Roman"/>
          <w:sz w:val="22"/>
          <w:szCs w:val="22"/>
        </w:rPr>
      </w:pPr>
      <w:r w:rsidRPr="00253737">
        <w:rPr>
          <w:rFonts w:ascii="Times New Roman" w:hAnsi="Times New Roman" w:cs="Times New Roman"/>
          <w:sz w:val="22"/>
          <w:szCs w:val="22"/>
        </w:rPr>
        <w:t>Να έχουν μονή συσκευασία με όλες τις απαραίτητες εγκρίσεις κυκλοφορίας, και ενδείξεις και η παρτίδα του υλικού να αναγράφεται στο σώμα του φίλτρου.</w:t>
      </w:r>
    </w:p>
    <w:p w:rsidR="00FA52E5" w:rsidRDefault="00FA52E5" w:rsidP="00FA52E5">
      <w:pPr>
        <w:widowControl/>
        <w:numPr>
          <w:ilvl w:val="0"/>
          <w:numId w:val="1"/>
        </w:numPr>
        <w:tabs>
          <w:tab w:val="num" w:pos="1110"/>
        </w:tabs>
        <w:autoSpaceDE/>
        <w:autoSpaceDN/>
        <w:adjustRightInd/>
        <w:spacing w:line="24" w:lineRule="atLeast"/>
        <w:jc w:val="both"/>
        <w:rPr>
          <w:rFonts w:ascii="Times New Roman" w:hAnsi="Times New Roman" w:cs="Times New Roman"/>
          <w:sz w:val="22"/>
          <w:szCs w:val="22"/>
        </w:rPr>
      </w:pPr>
      <w:r w:rsidRPr="00D94525">
        <w:rPr>
          <w:rFonts w:ascii="Times New Roman" w:hAnsi="Times New Roman" w:cs="Times New Roman"/>
          <w:sz w:val="22"/>
          <w:szCs w:val="22"/>
        </w:rPr>
        <w:t xml:space="preserve">Η προσφορά να συνοδεύεται απαραίτητα με </w:t>
      </w:r>
      <w:r>
        <w:rPr>
          <w:rFonts w:ascii="Times New Roman" w:hAnsi="Times New Roman" w:cs="Times New Roman"/>
          <w:sz w:val="22"/>
          <w:szCs w:val="22"/>
        </w:rPr>
        <w:t>1</w:t>
      </w:r>
      <w:r w:rsidRPr="00D94525">
        <w:rPr>
          <w:rFonts w:ascii="Times New Roman" w:hAnsi="Times New Roman" w:cs="Times New Roman"/>
          <w:sz w:val="22"/>
          <w:szCs w:val="22"/>
        </w:rPr>
        <w:t xml:space="preserve"> δείγμα</w:t>
      </w:r>
      <w:r>
        <w:rPr>
          <w:rFonts w:ascii="Times New Roman" w:hAnsi="Times New Roman" w:cs="Times New Roman"/>
          <w:sz w:val="22"/>
          <w:szCs w:val="22"/>
        </w:rPr>
        <w:t>.</w:t>
      </w:r>
    </w:p>
    <w:p w:rsidR="00FA52E5" w:rsidRPr="00D94525" w:rsidRDefault="00FA52E5" w:rsidP="00FA52E5">
      <w:pPr>
        <w:widowControl/>
        <w:numPr>
          <w:ilvl w:val="0"/>
          <w:numId w:val="1"/>
        </w:numPr>
        <w:tabs>
          <w:tab w:val="num" w:pos="1110"/>
        </w:tabs>
        <w:autoSpaceDE/>
        <w:autoSpaceDN/>
        <w:adjustRightInd/>
        <w:spacing w:line="24" w:lineRule="atLeast"/>
        <w:jc w:val="both"/>
        <w:rPr>
          <w:rFonts w:ascii="Times New Roman" w:hAnsi="Times New Roman" w:cs="Times New Roman"/>
          <w:sz w:val="22"/>
          <w:szCs w:val="22"/>
        </w:rPr>
      </w:pPr>
      <w:r>
        <w:rPr>
          <w:rFonts w:ascii="Times New Roman" w:hAnsi="Times New Roman" w:cs="Times New Roman"/>
          <w:sz w:val="22"/>
          <w:szCs w:val="22"/>
        </w:rPr>
        <w:t>Να έχει μακρινή ημερομηνία λήξεως, τουλάχιστον 2 χρόνια.</w:t>
      </w:r>
      <w:r w:rsidRPr="00D94525">
        <w:rPr>
          <w:rFonts w:ascii="Times New Roman" w:hAnsi="Times New Roman" w:cs="Times New Roman"/>
          <w:sz w:val="22"/>
          <w:szCs w:val="22"/>
        </w:rPr>
        <w:t xml:space="preserve"> </w:t>
      </w:r>
    </w:p>
    <w:p w:rsidR="00FA52E5" w:rsidRDefault="00FA52E5" w:rsidP="00FA52E5">
      <w:pPr>
        <w:widowControl/>
        <w:autoSpaceDE/>
        <w:autoSpaceDN/>
        <w:adjustRightInd/>
        <w:spacing w:after="200" w:line="276" w:lineRule="auto"/>
      </w:pPr>
    </w:p>
    <w:p w:rsidR="001C299D" w:rsidRPr="00FA52E5" w:rsidRDefault="001C299D"/>
    <w:sectPr w:rsidR="001C299D" w:rsidRPr="00FA52E5" w:rsidSect="001C29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E472A"/>
    <w:multiLevelType w:val="hybridMultilevel"/>
    <w:tmpl w:val="B3E022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8023864"/>
    <w:multiLevelType w:val="hybridMultilevel"/>
    <w:tmpl w:val="111E3310"/>
    <w:lvl w:ilvl="0" w:tplc="04080001">
      <w:start w:val="1"/>
      <w:numFmt w:val="bullet"/>
      <w:lvlText w:val=""/>
      <w:lvlJc w:val="left"/>
      <w:pPr>
        <w:tabs>
          <w:tab w:val="num" w:pos="1080"/>
        </w:tabs>
        <w:ind w:left="1080" w:hanging="360"/>
      </w:pPr>
      <w:rPr>
        <w:rFonts w:ascii="Symbol" w:hAnsi="Symbol"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2E5"/>
    <w:rsid w:val="000A51DE"/>
    <w:rsid w:val="001C299D"/>
    <w:rsid w:val="00FA52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29FC51-C761-488A-9D47-064F9DF7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2E5"/>
    <w:pPr>
      <w:widowControl w:val="0"/>
      <w:autoSpaceDE w:val="0"/>
      <w:autoSpaceDN w:val="0"/>
      <w:adjustRightInd w:val="0"/>
      <w:spacing w:after="0" w:line="240" w:lineRule="auto"/>
    </w:pPr>
    <w:rPr>
      <w:rFonts w:ascii="Arial" w:eastAsia="Times New Roman" w:hAnsi="Arial" w:cs="Arial"/>
      <w:sz w:val="20"/>
      <w:szCs w:val="20"/>
      <w:lang w:eastAsia="el-GR"/>
    </w:rPr>
  </w:style>
  <w:style w:type="paragraph" w:styleId="1">
    <w:name w:val="heading 1"/>
    <w:basedOn w:val="a"/>
    <w:next w:val="a"/>
    <w:link w:val="1Char"/>
    <w:qFormat/>
    <w:rsid w:val="00FA52E5"/>
    <w:pPr>
      <w:keepNext/>
      <w:shd w:val="clear" w:color="auto" w:fill="FFFFFF"/>
      <w:spacing w:before="922"/>
      <w:ind w:left="3629"/>
      <w:outlineLvl w:val="0"/>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A52E5"/>
    <w:rPr>
      <w:rFonts w:ascii="Times New Roman" w:eastAsia="Times New Roman" w:hAnsi="Times New Roman" w:cs="Times New Roman"/>
      <w:b/>
      <w:bCs/>
      <w:sz w:val="24"/>
      <w:szCs w:val="24"/>
      <w:shd w:val="clear" w:color="auto" w:fill="FFFFFF"/>
      <w:lang w:eastAsia="el-GR"/>
    </w:rPr>
  </w:style>
  <w:style w:type="paragraph" w:styleId="a3">
    <w:name w:val="Title"/>
    <w:basedOn w:val="a"/>
    <w:link w:val="Char"/>
    <w:qFormat/>
    <w:rsid w:val="00FA52E5"/>
    <w:pPr>
      <w:widowControl/>
      <w:autoSpaceDE/>
      <w:autoSpaceDN/>
      <w:adjustRightInd/>
      <w:jc w:val="center"/>
    </w:pPr>
    <w:rPr>
      <w:rFonts w:ascii="Tahoma" w:hAnsi="Tahoma" w:cs="Tahoma"/>
      <w:b/>
      <w:bCs/>
      <w:sz w:val="24"/>
      <w:szCs w:val="24"/>
      <w:lang w:eastAsia="en-US"/>
    </w:rPr>
  </w:style>
  <w:style w:type="character" w:customStyle="1" w:styleId="Char">
    <w:name w:val="Τίτλος Char"/>
    <w:basedOn w:val="a0"/>
    <w:link w:val="a3"/>
    <w:rsid w:val="00FA52E5"/>
    <w:rPr>
      <w:rFonts w:ascii="Tahoma" w:eastAsia="Times New Roman" w:hAnsi="Tahoma" w:cs="Tahoma"/>
      <w:b/>
      <w:bCs/>
      <w:sz w:val="24"/>
      <w:szCs w:val="24"/>
    </w:rPr>
  </w:style>
  <w:style w:type="paragraph" w:styleId="a4">
    <w:name w:val="Body Text Indent"/>
    <w:basedOn w:val="a"/>
    <w:link w:val="Char0"/>
    <w:uiPriority w:val="99"/>
    <w:semiHidden/>
    <w:unhideWhenUsed/>
    <w:rsid w:val="00FA52E5"/>
    <w:pPr>
      <w:spacing w:after="120"/>
      <w:ind w:left="283"/>
    </w:pPr>
  </w:style>
  <w:style w:type="character" w:customStyle="1" w:styleId="Char0">
    <w:name w:val="Σώμα κείμενου με εσοχή Char"/>
    <w:basedOn w:val="a0"/>
    <w:link w:val="a4"/>
    <w:uiPriority w:val="99"/>
    <w:semiHidden/>
    <w:rsid w:val="00FA52E5"/>
    <w:rPr>
      <w:rFonts w:ascii="Arial" w:eastAsia="Times New Roman" w:hAnsi="Arial" w:cs="Arial"/>
      <w:sz w:val="20"/>
      <w:szCs w:val="20"/>
      <w:lang w:eastAsia="el-GR"/>
    </w:rPr>
  </w:style>
  <w:style w:type="paragraph" w:styleId="a5">
    <w:name w:val="List Paragraph"/>
    <w:basedOn w:val="a"/>
    <w:uiPriority w:val="34"/>
    <w:qFormat/>
    <w:rsid w:val="00FA52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1413</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dpagalou</dc:creator>
  <cp:lastModifiedBy>ΜΑΡΙΑ ΚΥΠΡΙΩΤΑΚΗ</cp:lastModifiedBy>
  <cp:revision>2</cp:revision>
  <dcterms:created xsi:type="dcterms:W3CDTF">2025-04-16T09:57:00Z</dcterms:created>
  <dcterms:modified xsi:type="dcterms:W3CDTF">2025-04-16T09:57:00Z</dcterms:modified>
</cp:coreProperties>
</file>